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4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6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kern w:val="2"/>
          <w:sz w:val="32"/>
          <w:szCs w:val="32"/>
        </w:rPr>
        <w:t>附件3: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承德市教育局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2024年面向国家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t>省级及以上重点师范类院校、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“双一流”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  <w:t>院校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教师毕业院校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名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仿宋_GB2312"/>
          <w:bCs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一、国家“双一流”院校名单以教育部[教研函〔2022〕1号]发布为准（共147所）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5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sz w:val="32"/>
          <w:szCs w:val="32"/>
        </w:rPr>
        <w:t>二、省级及以上重点师范</w:t>
      </w:r>
      <w:r>
        <w:rPr>
          <w:rFonts w:hint="default" w:ascii="楷体_GB2312" w:hAnsi="楷体_GB2312" w:eastAsia="楷体_GB2312" w:cs="楷体_GB2312"/>
          <w:b/>
          <w:bCs/>
          <w:spacing w:val="8"/>
          <w:sz w:val="32"/>
          <w:szCs w:val="32"/>
        </w:rPr>
        <w:t>院校</w:t>
      </w:r>
      <w:r>
        <w:rPr>
          <w:rFonts w:hint="eastAsia" w:ascii="楷体_GB2312" w:hAnsi="楷体_GB2312" w:eastAsia="楷体_GB2312" w:cs="楷体_GB2312"/>
          <w:b/>
          <w:bCs/>
          <w:spacing w:val="8"/>
          <w:sz w:val="32"/>
          <w:szCs w:val="32"/>
        </w:rPr>
        <w:t>名单（共36所）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北京师范大学（教育部直属）、华东师范大学（教育部直属）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东北师范大学（教育部直属）、华中师范大学（教育部直属）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陕西师范大学（教育部直属）、西南大学（教育部直属）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师范大学、首都师范大学、重庆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GI5Y2U3YzYxY2Y1M2MyY2E4ZmFkNjExODllZTcifQ=="/>
  </w:docVars>
  <w:rsids>
    <w:rsidRoot w:val="7E2A25C6"/>
    <w:rsid w:val="7E2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2024-03-11T09:07:00Z</dcterms:created>
  <dc:creator>于清涛</dc:creator>
  <cp:lastModifiedBy>于清涛</cp:lastModifiedBy>
  <dcterms:modified xsi:type="dcterms:W3CDTF">2024-03-11T09:08:38Z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9030222FF0FF4405A79BE7581BB8B27F_11</vt:lpwstr>
  </property>
</Properties>
</file>