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0D" w:rsidRDefault="0034330D" w:rsidP="00D629DA">
      <w:pPr>
        <w:spacing w:line="640" w:lineRule="exact"/>
        <w:jc w:val="right"/>
        <w:rPr>
          <w:rFonts w:ascii="仿宋_GB2312" w:eastAsia="仿宋_GB2312" w:hAnsi="宋体" w:cs="Times New Roman" w:hint="eastAsia"/>
          <w:bCs/>
          <w:sz w:val="32"/>
          <w:szCs w:val="32"/>
        </w:rPr>
      </w:pPr>
    </w:p>
    <w:p w:rsidR="0034330D" w:rsidRDefault="0034330D" w:rsidP="00D629DA">
      <w:pPr>
        <w:spacing w:line="640" w:lineRule="exact"/>
        <w:jc w:val="right"/>
        <w:rPr>
          <w:rFonts w:ascii="仿宋_GB2312" w:eastAsia="仿宋_GB2312" w:hAnsi="宋体" w:cs="Times New Roman" w:hint="eastAsia"/>
          <w:bCs/>
          <w:sz w:val="32"/>
          <w:szCs w:val="32"/>
        </w:rPr>
      </w:pPr>
    </w:p>
    <w:p w:rsidR="00D629DA" w:rsidRPr="00D629DA" w:rsidRDefault="00D629DA" w:rsidP="00D629DA">
      <w:pPr>
        <w:spacing w:line="640" w:lineRule="exact"/>
        <w:jc w:val="right"/>
        <w:rPr>
          <w:rFonts w:ascii="仿宋_GB2312" w:eastAsia="仿宋_GB2312" w:hAnsi="宋体" w:cs="Times New Roman"/>
          <w:bCs/>
          <w:sz w:val="32"/>
          <w:szCs w:val="32"/>
        </w:rPr>
      </w:pPr>
      <w:r w:rsidRPr="00D629DA">
        <w:rPr>
          <w:rFonts w:ascii="仿宋_GB2312" w:eastAsia="仿宋_GB2312" w:hAnsi="宋体" w:cs="Times New Roman" w:hint="eastAsia"/>
          <w:bCs/>
          <w:sz w:val="32"/>
          <w:szCs w:val="32"/>
        </w:rPr>
        <w:t>承教基</w:t>
      </w:r>
      <w:r w:rsidRPr="00D629DA">
        <w:rPr>
          <w:rFonts w:ascii="宋体" w:eastAsia="宋体" w:hAnsi="宋体" w:cs="微软雅黑" w:hint="eastAsia"/>
          <w:bCs/>
          <w:sz w:val="32"/>
          <w:szCs w:val="32"/>
        </w:rPr>
        <w:t>﹝</w:t>
      </w:r>
      <w:r w:rsidR="00A210BC">
        <w:rPr>
          <w:rFonts w:ascii="仿宋_GB2312" w:eastAsia="仿宋_GB2312" w:hAnsi="仿宋" w:cs="Times New Roman" w:hint="eastAsia"/>
          <w:bCs/>
          <w:sz w:val="32"/>
          <w:szCs w:val="32"/>
        </w:rPr>
        <w:t>2021</w:t>
      </w:r>
      <w:r w:rsidRPr="00D629DA">
        <w:rPr>
          <w:rFonts w:ascii="宋体" w:eastAsia="宋体" w:hAnsi="宋体" w:cs="微软雅黑" w:hint="eastAsia"/>
          <w:bCs/>
          <w:sz w:val="32"/>
          <w:szCs w:val="32"/>
        </w:rPr>
        <w:t>﹞</w:t>
      </w:r>
      <w:r w:rsidR="000874D2">
        <w:rPr>
          <w:rFonts w:ascii="宋体" w:eastAsia="宋体" w:hAnsi="宋体" w:cs="微软雅黑" w:hint="eastAsia"/>
          <w:bCs/>
          <w:sz w:val="32"/>
          <w:szCs w:val="32"/>
        </w:rPr>
        <w:t>20</w:t>
      </w:r>
      <w:r w:rsidRPr="00D629DA">
        <w:rPr>
          <w:rFonts w:ascii="仿宋_GB2312" w:eastAsia="仿宋_GB2312" w:hAnsi="仿宋" w:cs="Times New Roman" w:hint="eastAsia"/>
          <w:bCs/>
          <w:sz w:val="32"/>
          <w:szCs w:val="32"/>
        </w:rPr>
        <w:t>号</w:t>
      </w:r>
    </w:p>
    <w:p w:rsidR="00D629DA" w:rsidRDefault="00D629DA" w:rsidP="00D629DA">
      <w:pPr>
        <w:spacing w:beforeLines="50" w:before="156"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承德市教育局</w:t>
      </w:r>
    </w:p>
    <w:p w:rsidR="00D629DA" w:rsidRPr="00D629DA" w:rsidRDefault="00D629DA" w:rsidP="00D629DA">
      <w:pPr>
        <w:spacing w:line="600" w:lineRule="exact"/>
        <w:jc w:val="center"/>
        <w:rPr>
          <w:rFonts w:ascii="宋体" w:eastAsia="宋体" w:hAnsi="宋体" w:cs="Times New Roman"/>
          <w:b/>
          <w:sz w:val="44"/>
          <w:szCs w:val="44"/>
        </w:rPr>
      </w:pPr>
      <w:r>
        <w:rPr>
          <w:rFonts w:ascii="方正小标宋简体" w:eastAsia="方正小标宋简体" w:hAnsi="方正小标宋简体" w:cs="方正小标宋简体" w:hint="eastAsia"/>
          <w:sz w:val="44"/>
          <w:szCs w:val="44"/>
        </w:rPr>
        <w:t>关于开展“基础教育精品课”遴选工作的通知</w:t>
      </w:r>
    </w:p>
    <w:p w:rsidR="00D629DA" w:rsidRPr="00D629DA" w:rsidRDefault="00D629DA" w:rsidP="00D629DA">
      <w:pPr>
        <w:rPr>
          <w:rFonts w:ascii="仿宋_GB2312" w:eastAsia="仿宋_GB2312" w:hAnsi="Times New Roman" w:cs="Times New Roman"/>
          <w:sz w:val="32"/>
          <w:szCs w:val="32"/>
        </w:rPr>
      </w:pPr>
    </w:p>
    <w:p w:rsidR="00D629DA" w:rsidRPr="00D629DA" w:rsidRDefault="00D629DA" w:rsidP="00D629DA">
      <w:pPr>
        <w:spacing w:line="560" w:lineRule="exact"/>
        <w:rPr>
          <w:rFonts w:ascii="仿宋_GB2312" w:eastAsia="仿宋_GB2312" w:hAnsi="Times New Roman" w:cs="Times New Roman"/>
          <w:kern w:val="32"/>
          <w:sz w:val="32"/>
          <w:szCs w:val="32"/>
        </w:rPr>
      </w:pPr>
      <w:r w:rsidRPr="00D629DA">
        <w:rPr>
          <w:rFonts w:ascii="仿宋_GB2312" w:eastAsia="仿宋_GB2312" w:hAnsi="仿宋" w:cs="宋体" w:hint="eastAsia"/>
          <w:color w:val="000000"/>
          <w:kern w:val="32"/>
          <w:sz w:val="32"/>
          <w:szCs w:val="32"/>
        </w:rPr>
        <w:t>各县（自治县、市、区）教体局，高新区教体局，</w:t>
      </w:r>
      <w:r w:rsidRPr="00D629DA">
        <w:rPr>
          <w:rFonts w:ascii="仿宋_GB2312" w:eastAsia="仿宋_GB2312" w:hAnsi="Times New Roman" w:cs="Times New Roman" w:hint="eastAsia"/>
          <w:kern w:val="32"/>
          <w:sz w:val="32"/>
          <w:szCs w:val="32"/>
        </w:rPr>
        <w:t>市直</w:t>
      </w:r>
      <w:r w:rsidR="002F0AC7">
        <w:rPr>
          <w:rFonts w:ascii="仿宋_GB2312" w:eastAsia="仿宋_GB2312" w:hAnsi="Times New Roman" w:cs="Times New Roman" w:hint="eastAsia"/>
          <w:kern w:val="32"/>
          <w:sz w:val="32"/>
          <w:szCs w:val="32"/>
        </w:rPr>
        <w:t>属</w:t>
      </w:r>
      <w:r w:rsidRPr="00D629DA">
        <w:rPr>
          <w:rFonts w:ascii="仿宋_GB2312" w:eastAsia="仿宋_GB2312" w:hAnsi="Times New Roman" w:cs="Times New Roman" w:hint="eastAsia"/>
          <w:kern w:val="32"/>
          <w:sz w:val="32"/>
          <w:szCs w:val="32"/>
        </w:rPr>
        <w:t>中小学：</w:t>
      </w:r>
    </w:p>
    <w:p w:rsidR="007C1E23" w:rsidRDefault="00743464">
      <w:pPr>
        <w:ind w:firstLineChars="200" w:firstLine="640"/>
        <w:rPr>
          <w:rFonts w:ascii="仿宋" w:eastAsia="仿宋" w:hAnsi="仿宋" w:cs="仿宋"/>
          <w:sz w:val="32"/>
          <w:szCs w:val="32"/>
        </w:rPr>
      </w:pPr>
      <w:r>
        <w:rPr>
          <w:rFonts w:ascii="仿宋" w:eastAsia="仿宋" w:hAnsi="仿宋" w:cs="仿宋" w:hint="eastAsia"/>
          <w:sz w:val="32"/>
          <w:szCs w:val="32"/>
        </w:rPr>
        <w:t>按照《</w:t>
      </w:r>
      <w:r w:rsidR="002F0AC7">
        <w:rPr>
          <w:rFonts w:ascii="仿宋" w:eastAsia="仿宋" w:hAnsi="仿宋" w:cs="仿宋" w:hint="eastAsia"/>
          <w:sz w:val="32"/>
          <w:szCs w:val="32"/>
        </w:rPr>
        <w:t>河北省教育厅</w:t>
      </w:r>
      <w:r>
        <w:rPr>
          <w:rFonts w:ascii="仿宋" w:eastAsia="仿宋" w:hAnsi="仿宋" w:cs="仿宋" w:hint="eastAsia"/>
          <w:sz w:val="32"/>
          <w:szCs w:val="32"/>
        </w:rPr>
        <w:t>关于开展“基础教育精品课”遴选工作的通知》（</w:t>
      </w:r>
      <w:r w:rsidR="002F0AC7" w:rsidRPr="002F0AC7">
        <w:rPr>
          <w:rFonts w:ascii="仿宋" w:eastAsia="仿宋" w:hAnsi="仿宋" w:cs="仿宋" w:hint="eastAsia"/>
          <w:sz w:val="32"/>
          <w:szCs w:val="32"/>
        </w:rPr>
        <w:t>冀教基函〔2021〕26号</w:t>
      </w:r>
      <w:r>
        <w:rPr>
          <w:rFonts w:ascii="仿宋" w:eastAsia="仿宋" w:hAnsi="仿宋" w:cs="仿宋" w:hint="eastAsia"/>
          <w:sz w:val="32"/>
          <w:szCs w:val="32"/>
        </w:rPr>
        <w:t>）</w:t>
      </w:r>
      <w:r w:rsidR="000874D2">
        <w:rPr>
          <w:rFonts w:ascii="仿宋" w:eastAsia="仿宋" w:hAnsi="仿宋" w:cs="仿宋" w:hint="eastAsia"/>
          <w:sz w:val="32"/>
          <w:szCs w:val="32"/>
        </w:rPr>
        <w:t>精神</w:t>
      </w:r>
      <w:r>
        <w:rPr>
          <w:rFonts w:ascii="仿宋" w:eastAsia="仿宋" w:hAnsi="仿宋" w:cs="仿宋" w:hint="eastAsia"/>
          <w:sz w:val="32"/>
          <w:szCs w:val="32"/>
        </w:rPr>
        <w:t>，为适应新时代基础教育高质量发展的需要，在总结“一师一优课、一课一名师”活动经验的基础上，决定在全</w:t>
      </w:r>
      <w:r w:rsidR="002F0AC7">
        <w:rPr>
          <w:rFonts w:ascii="仿宋" w:eastAsia="仿宋" w:hAnsi="仿宋" w:cs="仿宋" w:hint="eastAsia"/>
          <w:sz w:val="32"/>
          <w:szCs w:val="32"/>
        </w:rPr>
        <w:t>市</w:t>
      </w:r>
      <w:r>
        <w:rPr>
          <w:rFonts w:ascii="仿宋" w:eastAsia="仿宋" w:hAnsi="仿宋" w:cs="仿宋" w:hint="eastAsia"/>
          <w:sz w:val="32"/>
          <w:szCs w:val="32"/>
        </w:rPr>
        <w:t>中小学组织开展“基础教育精品课”（以下简称精品课）遴选工作，现将有关事项通知如下。</w:t>
      </w:r>
    </w:p>
    <w:p w:rsidR="007C1E23" w:rsidRDefault="00743464">
      <w:pPr>
        <w:ind w:firstLineChars="200" w:firstLine="640"/>
        <w:rPr>
          <w:rFonts w:ascii="黑体" w:eastAsia="黑体" w:hAnsi="黑体" w:cs="黑体"/>
          <w:sz w:val="32"/>
          <w:szCs w:val="32"/>
        </w:rPr>
      </w:pPr>
      <w:r>
        <w:rPr>
          <w:rFonts w:ascii="黑体" w:eastAsia="黑体" w:hAnsi="黑体" w:cs="黑体" w:hint="eastAsia"/>
          <w:sz w:val="32"/>
          <w:szCs w:val="32"/>
        </w:rPr>
        <w:t>一、工作目标</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1.展示教师教学成果。</w:t>
      </w:r>
      <w:r>
        <w:rPr>
          <w:rFonts w:ascii="仿宋" w:eastAsia="仿宋" w:hAnsi="仿宋" w:cs="仿宋" w:hint="eastAsia"/>
          <w:sz w:val="32"/>
          <w:szCs w:val="32"/>
        </w:rPr>
        <w:t>充分调动广大教师投身课堂教学的积极性创造性，促进教师深入研究课程教材内容，学习借鉴国家中小学网络云平台（以下简称云平台，网址：ykt.eduyun.cn）优质课程案例，融合应用现代信息技术，创新教学方式方法，提高课堂教学质量和教育教学能力，展现新时代人民教师风采。</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2.汇集优质教学资源。</w:t>
      </w:r>
      <w:r>
        <w:rPr>
          <w:rFonts w:ascii="仿宋" w:eastAsia="仿宋" w:hAnsi="仿宋" w:cs="仿宋" w:hint="eastAsia"/>
          <w:sz w:val="32"/>
          <w:szCs w:val="32"/>
        </w:rPr>
        <w:t>建立健全优质课程资源遴选更新</w:t>
      </w:r>
      <w:r>
        <w:rPr>
          <w:rFonts w:ascii="仿宋" w:eastAsia="仿宋" w:hAnsi="仿宋" w:cs="仿宋" w:hint="eastAsia"/>
          <w:sz w:val="32"/>
          <w:szCs w:val="32"/>
        </w:rPr>
        <w:lastRenderedPageBreak/>
        <w:t>机制，系统化体系化建设云平台优质课程教学资源，不断丰富平台资源内容，提高平台资源质量。</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3.服务师生教与学。</w:t>
      </w:r>
      <w:r>
        <w:rPr>
          <w:rFonts w:ascii="仿宋" w:eastAsia="仿宋" w:hAnsi="仿宋" w:cs="仿宋" w:hint="eastAsia"/>
          <w:sz w:val="32"/>
          <w:szCs w:val="32"/>
        </w:rPr>
        <w:t>满足学生自主学习和个性化学习需求，为学生预习、复习、开展探究式学习和项目式学习提供服务，促进减轻学生过重学业负担；支持教师课堂教学，为教师优化教学设计、丰富教学内容、开展线上线下混合教学等提供服务。</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4.促进优质均衡发展。</w:t>
      </w:r>
      <w:r>
        <w:rPr>
          <w:rFonts w:ascii="仿宋" w:eastAsia="仿宋" w:hAnsi="仿宋" w:cs="仿宋" w:hint="eastAsia"/>
          <w:sz w:val="32"/>
          <w:szCs w:val="32"/>
        </w:rPr>
        <w:t>促进优质教育资源共享使用，帮助农村学校开足开齐开好国家课程，加快提升农村教育质量，缩小城乡教育差距，促进构建优质均衡的基本公共教育服务体系。</w:t>
      </w:r>
    </w:p>
    <w:p w:rsidR="007C1E23" w:rsidRDefault="00743464">
      <w:pPr>
        <w:ind w:firstLineChars="200" w:firstLine="640"/>
        <w:rPr>
          <w:rFonts w:ascii="黑体" w:eastAsia="黑体" w:hAnsi="黑体" w:cs="黑体"/>
          <w:sz w:val="32"/>
          <w:szCs w:val="32"/>
        </w:rPr>
      </w:pPr>
      <w:r>
        <w:rPr>
          <w:rFonts w:ascii="黑体" w:eastAsia="黑体" w:hAnsi="黑体" w:cs="黑体" w:hint="eastAsia"/>
          <w:sz w:val="32"/>
          <w:szCs w:val="32"/>
        </w:rPr>
        <w:t>二、课程质量要求</w:t>
      </w:r>
    </w:p>
    <w:p w:rsidR="007C1E23" w:rsidRDefault="00743464">
      <w:pPr>
        <w:ind w:firstLineChars="200" w:firstLine="640"/>
        <w:rPr>
          <w:rFonts w:ascii="仿宋" w:eastAsia="仿宋" w:hAnsi="仿宋" w:cs="仿宋"/>
          <w:sz w:val="32"/>
          <w:szCs w:val="32"/>
        </w:rPr>
      </w:pPr>
      <w:r>
        <w:rPr>
          <w:rFonts w:ascii="仿宋" w:eastAsia="仿宋" w:hAnsi="仿宋" w:cs="仿宋" w:hint="eastAsia"/>
          <w:sz w:val="32"/>
          <w:szCs w:val="32"/>
        </w:rPr>
        <w:t>精品课以微课形式呈现，包括微课视频、教学设计、学习任务单、课件、作业练习和必要的实验演示，应符合以下基本要求。</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1.坚持正确方向。</w:t>
      </w:r>
      <w:r>
        <w:rPr>
          <w:rFonts w:ascii="仿宋" w:eastAsia="仿宋" w:hAnsi="仿宋" w:cs="仿宋" w:hint="eastAsia"/>
          <w:sz w:val="32"/>
          <w:szCs w:val="32"/>
        </w:rPr>
        <w:t>贯彻党的教育方针，落实立德树人根本任务，尊重教育规律，体现素质教育导向，在意识形态、民族宗教、领土国界等关键问题上不能有偏差。</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2.确保科学严谨。</w:t>
      </w:r>
      <w:r>
        <w:rPr>
          <w:rFonts w:ascii="仿宋" w:eastAsia="仿宋" w:hAnsi="仿宋" w:cs="仿宋" w:hint="eastAsia"/>
          <w:sz w:val="32"/>
          <w:szCs w:val="32"/>
        </w:rPr>
        <w:t>严格依据国家课程标准，保证学科知识内容和授课语言的科学准确，保证情境素材的真实性、适切性和权威性。</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3.突出课堂实效。</w:t>
      </w:r>
      <w:r>
        <w:rPr>
          <w:rFonts w:ascii="仿宋" w:eastAsia="仿宋" w:hAnsi="仿宋" w:cs="仿宋" w:hint="eastAsia"/>
          <w:sz w:val="32"/>
          <w:szCs w:val="32"/>
        </w:rPr>
        <w:t>体现学科教学改革方向，充分考虑学</w:t>
      </w:r>
      <w:r>
        <w:rPr>
          <w:rFonts w:ascii="仿宋" w:eastAsia="仿宋" w:hAnsi="仿宋" w:cs="仿宋" w:hint="eastAsia"/>
          <w:sz w:val="32"/>
          <w:szCs w:val="32"/>
        </w:rPr>
        <w:lastRenderedPageBreak/>
        <w:t>科性质和不同学段学生学习特点，有效解决课堂教学的重点、难点问题，注重发挥学科德育功能和综合育人功能。</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4.注重制作规范。</w:t>
      </w:r>
      <w:r>
        <w:rPr>
          <w:rFonts w:ascii="仿宋" w:eastAsia="仿宋" w:hAnsi="仿宋" w:cs="仿宋" w:hint="eastAsia"/>
          <w:sz w:val="32"/>
          <w:szCs w:val="32"/>
        </w:rPr>
        <w:t>教学目标明确、教学过程完整、教学资源充足、摄制技术规范（见附件 1），语言、文字、符号、单位等使用要符合规范，精品课（除外语课程外）应使用国家通用语言文字，不得有任何广告。</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5.保证内容原创。</w:t>
      </w:r>
      <w:r>
        <w:rPr>
          <w:rFonts w:ascii="仿宋" w:eastAsia="仿宋" w:hAnsi="仿宋" w:cs="仿宋" w:hint="eastAsia"/>
          <w:sz w:val="32"/>
          <w:szCs w:val="32"/>
        </w:rPr>
        <w:t>精品课必须是教师本人教学实践中所积累的典型教学成果，不得冒名顶替，严禁抄袭，引用资料须注明出处和原作者。</w:t>
      </w:r>
    </w:p>
    <w:p w:rsidR="007C1E23" w:rsidRDefault="00743464">
      <w:pPr>
        <w:ind w:firstLineChars="200" w:firstLine="640"/>
        <w:rPr>
          <w:rFonts w:ascii="黑体" w:eastAsia="黑体" w:hAnsi="黑体" w:cs="黑体"/>
          <w:sz w:val="32"/>
          <w:szCs w:val="32"/>
        </w:rPr>
      </w:pPr>
      <w:r>
        <w:rPr>
          <w:rFonts w:ascii="黑体" w:eastAsia="黑体" w:hAnsi="黑体" w:cs="黑体" w:hint="eastAsia"/>
          <w:sz w:val="32"/>
          <w:szCs w:val="32"/>
        </w:rPr>
        <w:t>三、工作程序</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1.自主申报。</w:t>
      </w:r>
      <w:r>
        <w:rPr>
          <w:rFonts w:ascii="仿宋" w:eastAsia="仿宋" w:hAnsi="仿宋" w:cs="仿宋" w:hint="eastAsia"/>
          <w:sz w:val="32"/>
          <w:szCs w:val="32"/>
        </w:rPr>
        <w:t>教师总结个人教学实践成果，凝练教学经验和方法，学习借鉴云平台相应课程教学资源，对照平台课程节点编号，确定自己拟讲授的具体内容，自主设计微课并向学校提出申报。</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2.学校推荐。</w:t>
      </w:r>
      <w:r>
        <w:rPr>
          <w:rFonts w:ascii="仿宋" w:eastAsia="仿宋" w:hAnsi="仿宋" w:cs="仿宋" w:hint="eastAsia"/>
          <w:sz w:val="32"/>
          <w:szCs w:val="32"/>
        </w:rPr>
        <w:t>学校应鼓励、支持教师参与微课设计，积极组织研讨和交流展示活动，并择优向县级教育行政部门进行推荐。</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3.县级初选。</w:t>
      </w:r>
      <w:r>
        <w:rPr>
          <w:rFonts w:ascii="仿宋" w:eastAsia="仿宋" w:hAnsi="仿宋" w:cs="仿宋" w:hint="eastAsia"/>
          <w:sz w:val="32"/>
          <w:szCs w:val="32"/>
        </w:rPr>
        <w:t>县级教育部门组织有关专家和优秀教师，对学校推荐的微课设计进行初选，组织相关教师试讲，在此基础上确定初步人选，并按照制作标准摄制微课视频，连同其他资源统一提交市级教育部门。</w:t>
      </w:r>
      <w:r w:rsidR="0054366E" w:rsidRPr="0054366E">
        <w:rPr>
          <w:rFonts w:ascii="仿宋" w:eastAsia="仿宋" w:hAnsi="仿宋" w:cs="仿宋" w:hint="eastAsia"/>
          <w:sz w:val="32"/>
          <w:szCs w:val="32"/>
        </w:rPr>
        <w:t>各</w:t>
      </w:r>
      <w:r w:rsidR="0054366E">
        <w:rPr>
          <w:rFonts w:ascii="仿宋" w:eastAsia="仿宋" w:hAnsi="仿宋" w:cs="仿宋" w:hint="eastAsia"/>
          <w:sz w:val="32"/>
          <w:szCs w:val="32"/>
        </w:rPr>
        <w:t>县区、直属中小学</w:t>
      </w:r>
      <w:r w:rsidR="0054366E" w:rsidRPr="0054366E">
        <w:rPr>
          <w:rFonts w:ascii="仿宋" w:eastAsia="仿宋" w:hAnsi="仿宋" w:cs="仿宋" w:hint="eastAsia"/>
          <w:sz w:val="32"/>
          <w:szCs w:val="32"/>
        </w:rPr>
        <w:t>需在10月</w:t>
      </w:r>
      <w:r w:rsidR="00182B8F">
        <w:rPr>
          <w:rFonts w:ascii="仿宋" w:eastAsia="仿宋" w:hAnsi="仿宋" w:cs="仿宋" w:hint="eastAsia"/>
          <w:sz w:val="32"/>
          <w:szCs w:val="32"/>
        </w:rPr>
        <w:t>8</w:t>
      </w:r>
      <w:r w:rsidR="0054366E" w:rsidRPr="0054366E">
        <w:rPr>
          <w:rFonts w:ascii="仿宋" w:eastAsia="仿宋" w:hAnsi="仿宋" w:cs="仿宋" w:hint="eastAsia"/>
          <w:sz w:val="32"/>
          <w:szCs w:val="32"/>
        </w:rPr>
        <w:t>日前通过云平台完成精品课推荐工作。原则上同一课</w:t>
      </w:r>
      <w:r w:rsidR="0054366E" w:rsidRPr="0054366E">
        <w:rPr>
          <w:rFonts w:ascii="仿宋" w:eastAsia="仿宋" w:hAnsi="仿宋" w:cs="仿宋" w:hint="eastAsia"/>
          <w:sz w:val="32"/>
          <w:szCs w:val="32"/>
        </w:rPr>
        <w:lastRenderedPageBreak/>
        <w:t>程节点编号只推荐 1 节精品课。</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4.市级遴选。</w:t>
      </w:r>
      <w:r>
        <w:rPr>
          <w:rFonts w:ascii="仿宋" w:eastAsia="仿宋" w:hAnsi="仿宋" w:cs="仿宋" w:hint="eastAsia"/>
          <w:sz w:val="32"/>
          <w:szCs w:val="32"/>
        </w:rPr>
        <w:t>市</w:t>
      </w:r>
      <w:r w:rsidR="00182B8F">
        <w:rPr>
          <w:rFonts w:ascii="仿宋" w:eastAsia="仿宋" w:hAnsi="仿宋" w:cs="仿宋" w:hint="eastAsia"/>
          <w:sz w:val="32"/>
          <w:szCs w:val="32"/>
        </w:rPr>
        <w:t>教育局</w:t>
      </w:r>
      <w:r>
        <w:rPr>
          <w:rFonts w:ascii="仿宋" w:eastAsia="仿宋" w:hAnsi="仿宋" w:cs="仿宋" w:hint="eastAsia"/>
          <w:sz w:val="32"/>
          <w:szCs w:val="32"/>
        </w:rPr>
        <w:t>分学科组织专家遴选确定市级精品课，并</w:t>
      </w:r>
      <w:r w:rsidR="00913784">
        <w:rPr>
          <w:rFonts w:ascii="仿宋" w:eastAsia="仿宋" w:hAnsi="仿宋" w:cs="仿宋" w:hint="eastAsia"/>
          <w:sz w:val="32"/>
          <w:szCs w:val="32"/>
        </w:rPr>
        <w:t>择优</w:t>
      </w:r>
      <w:r>
        <w:rPr>
          <w:rFonts w:ascii="仿宋" w:eastAsia="仿宋" w:hAnsi="仿宋" w:cs="仿宋" w:hint="eastAsia"/>
          <w:sz w:val="32"/>
          <w:szCs w:val="32"/>
        </w:rPr>
        <w:t>按照</w:t>
      </w:r>
      <w:r w:rsidR="0054366E">
        <w:rPr>
          <w:rFonts w:ascii="仿宋" w:eastAsia="仿宋" w:hAnsi="仿宋" w:cs="仿宋" w:hint="eastAsia"/>
          <w:sz w:val="32"/>
          <w:szCs w:val="32"/>
        </w:rPr>
        <w:t>省教育厅</w:t>
      </w:r>
      <w:r>
        <w:rPr>
          <w:rFonts w:ascii="仿宋" w:eastAsia="仿宋" w:hAnsi="仿宋" w:cs="仿宋" w:hint="eastAsia"/>
          <w:sz w:val="32"/>
          <w:szCs w:val="32"/>
        </w:rPr>
        <w:t>分配的名额推荐参加省级遴选。</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5.省部级遴选。</w:t>
      </w:r>
      <w:r w:rsidR="001561C7">
        <w:rPr>
          <w:rFonts w:ascii="楷体" w:eastAsia="楷体" w:hAnsi="楷体" w:cs="楷体" w:hint="eastAsia"/>
          <w:sz w:val="32"/>
          <w:szCs w:val="32"/>
        </w:rPr>
        <w:t>省</w:t>
      </w:r>
      <w:r>
        <w:rPr>
          <w:rFonts w:ascii="仿宋" w:eastAsia="仿宋" w:hAnsi="仿宋" w:cs="仿宋" w:hint="eastAsia"/>
          <w:sz w:val="32"/>
          <w:szCs w:val="32"/>
        </w:rPr>
        <w:t>教育厅</w:t>
      </w:r>
      <w:r w:rsidR="001561C7">
        <w:rPr>
          <w:rFonts w:ascii="仿宋" w:eastAsia="仿宋" w:hAnsi="仿宋" w:cs="仿宋" w:hint="eastAsia"/>
          <w:sz w:val="32"/>
          <w:szCs w:val="32"/>
        </w:rPr>
        <w:t>、</w:t>
      </w:r>
      <w:r>
        <w:rPr>
          <w:rFonts w:ascii="仿宋" w:eastAsia="仿宋" w:hAnsi="仿宋" w:cs="仿宋" w:hint="eastAsia"/>
          <w:sz w:val="32"/>
          <w:szCs w:val="32"/>
        </w:rPr>
        <w:t>教育部组织专家对</w:t>
      </w:r>
      <w:r w:rsidR="001561C7">
        <w:rPr>
          <w:rFonts w:ascii="仿宋" w:eastAsia="仿宋" w:hAnsi="仿宋" w:cs="仿宋" w:hint="eastAsia"/>
          <w:sz w:val="32"/>
          <w:szCs w:val="32"/>
        </w:rPr>
        <w:t>市级、</w:t>
      </w:r>
      <w:r>
        <w:rPr>
          <w:rFonts w:ascii="仿宋" w:eastAsia="仿宋" w:hAnsi="仿宋" w:cs="仿宋" w:hint="eastAsia"/>
          <w:sz w:val="32"/>
          <w:szCs w:val="32"/>
        </w:rPr>
        <w:t>省级推荐的精品课进行评审，遴选确定</w:t>
      </w:r>
      <w:r w:rsidR="001561C7">
        <w:rPr>
          <w:rFonts w:ascii="仿宋" w:eastAsia="仿宋" w:hAnsi="仿宋" w:cs="仿宋" w:hint="eastAsia"/>
          <w:sz w:val="32"/>
          <w:szCs w:val="32"/>
        </w:rPr>
        <w:t>省级、</w:t>
      </w:r>
      <w:r>
        <w:rPr>
          <w:rFonts w:ascii="仿宋" w:eastAsia="仿宋" w:hAnsi="仿宋" w:cs="仿宋" w:hint="eastAsia"/>
          <w:sz w:val="32"/>
          <w:szCs w:val="32"/>
        </w:rPr>
        <w:t>部级精品课，并在云平台进行公示。</w:t>
      </w:r>
    </w:p>
    <w:p w:rsidR="007C1E23" w:rsidRDefault="00743464">
      <w:pPr>
        <w:ind w:firstLineChars="200" w:firstLine="640"/>
        <w:rPr>
          <w:rFonts w:ascii="黑体" w:eastAsia="黑体" w:hAnsi="黑体" w:cs="黑体"/>
          <w:sz w:val="32"/>
          <w:szCs w:val="32"/>
        </w:rPr>
      </w:pPr>
      <w:r>
        <w:rPr>
          <w:rFonts w:ascii="黑体" w:eastAsia="黑体" w:hAnsi="黑体" w:cs="黑体" w:hint="eastAsia"/>
          <w:sz w:val="32"/>
          <w:szCs w:val="32"/>
        </w:rPr>
        <w:t>四、工作要求</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1.加强组织实施。</w:t>
      </w:r>
      <w:r>
        <w:rPr>
          <w:rFonts w:ascii="仿宋" w:eastAsia="仿宋" w:hAnsi="仿宋" w:cs="仿宋" w:hint="eastAsia"/>
          <w:sz w:val="32"/>
          <w:szCs w:val="32"/>
        </w:rPr>
        <w:t>各地要高度重视、认真组织，制定本地精品课遴选工作具体实施方案，建立健全工作机制，充分发挥各部门的作用，形成工作合力。要坚决克服形式主义，防止影响正常课堂教学工作，避免增加学生和教师的负担。</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2.严格程序标准。</w:t>
      </w:r>
      <w:r>
        <w:rPr>
          <w:rFonts w:ascii="仿宋" w:eastAsia="仿宋" w:hAnsi="仿宋" w:cs="仿宋" w:hint="eastAsia"/>
          <w:sz w:val="32"/>
          <w:szCs w:val="32"/>
        </w:rPr>
        <w:t xml:space="preserve">各地要规范遴选程序，严格把握质量要求和 2021 年部级精品课评价指标（见附件 </w:t>
      </w:r>
      <w:r w:rsidR="001561C7">
        <w:rPr>
          <w:rFonts w:ascii="仿宋" w:eastAsia="仿宋" w:hAnsi="仿宋" w:cs="仿宋" w:hint="eastAsia"/>
          <w:sz w:val="32"/>
          <w:szCs w:val="32"/>
        </w:rPr>
        <w:t>2</w:t>
      </w:r>
      <w:r>
        <w:rPr>
          <w:rFonts w:ascii="仿宋" w:eastAsia="仿宋" w:hAnsi="仿宋" w:cs="仿宋" w:hint="eastAsia"/>
          <w:sz w:val="32"/>
          <w:szCs w:val="32"/>
        </w:rPr>
        <w:t>），坚持公开透明，保障公平公正。</w:t>
      </w:r>
    </w:p>
    <w:p w:rsidR="007C1E23" w:rsidRDefault="00743464">
      <w:pPr>
        <w:ind w:firstLineChars="200" w:firstLine="640"/>
        <w:rPr>
          <w:rFonts w:ascii="仿宋" w:eastAsia="仿宋" w:hAnsi="仿宋" w:cs="仿宋"/>
          <w:sz w:val="32"/>
          <w:szCs w:val="32"/>
        </w:rPr>
      </w:pPr>
      <w:r>
        <w:rPr>
          <w:rFonts w:ascii="楷体" w:eastAsia="楷体" w:hAnsi="楷体" w:cs="楷体" w:hint="eastAsia"/>
          <w:sz w:val="32"/>
          <w:szCs w:val="32"/>
        </w:rPr>
        <w:t>3.做好服务保障。</w:t>
      </w:r>
      <w:r>
        <w:rPr>
          <w:rFonts w:ascii="仿宋" w:eastAsia="仿宋" w:hAnsi="仿宋" w:cs="仿宋" w:hint="eastAsia"/>
          <w:sz w:val="32"/>
          <w:szCs w:val="32"/>
        </w:rPr>
        <w:t>各级教育部门要对遴选工作提供全过程的教学指导、技术支持、运维服务和经费保障。</w:t>
      </w:r>
    </w:p>
    <w:p w:rsidR="00913784" w:rsidRPr="00913784" w:rsidRDefault="00743464" w:rsidP="00913784">
      <w:pPr>
        <w:ind w:firstLineChars="200" w:firstLine="640"/>
        <w:rPr>
          <w:rFonts w:ascii="仿宋_GB2312" w:eastAsia="仿宋_GB2312" w:hAnsi="楷体" w:cs="楷体"/>
          <w:sz w:val="32"/>
          <w:szCs w:val="32"/>
        </w:rPr>
      </w:pPr>
      <w:r>
        <w:rPr>
          <w:rFonts w:ascii="楷体" w:eastAsia="楷体" w:hAnsi="楷体" w:cs="楷体" w:hint="eastAsia"/>
          <w:sz w:val="32"/>
          <w:szCs w:val="32"/>
        </w:rPr>
        <w:t>4.健全激励机制。</w:t>
      </w:r>
      <w:r w:rsidR="00913784" w:rsidRPr="00913784">
        <w:rPr>
          <w:rFonts w:ascii="仿宋" w:eastAsia="仿宋" w:hAnsi="仿宋" w:cs="楷体" w:hint="eastAsia"/>
          <w:sz w:val="32"/>
          <w:szCs w:val="32"/>
        </w:rPr>
        <w:t>教育部、省教育厅、市教育局将对获得部</w:t>
      </w:r>
      <w:r w:rsidR="00913784">
        <w:rPr>
          <w:rFonts w:ascii="仿宋" w:eastAsia="仿宋" w:hAnsi="仿宋" w:cs="楷体" w:hint="eastAsia"/>
          <w:sz w:val="32"/>
          <w:szCs w:val="32"/>
        </w:rPr>
        <w:t>级</w:t>
      </w:r>
      <w:r w:rsidR="00913784" w:rsidRPr="00913784">
        <w:rPr>
          <w:rFonts w:ascii="仿宋" w:eastAsia="仿宋" w:hAnsi="仿宋" w:cs="楷体" w:hint="eastAsia"/>
          <w:sz w:val="32"/>
          <w:szCs w:val="32"/>
        </w:rPr>
        <w:t>、省</w:t>
      </w:r>
      <w:r w:rsidR="00913784">
        <w:rPr>
          <w:rFonts w:ascii="仿宋" w:eastAsia="仿宋" w:hAnsi="仿宋" w:cs="楷体" w:hint="eastAsia"/>
          <w:sz w:val="32"/>
          <w:szCs w:val="32"/>
        </w:rPr>
        <w:t>级</w:t>
      </w:r>
      <w:r w:rsidR="00913784" w:rsidRPr="00913784">
        <w:rPr>
          <w:rFonts w:ascii="仿宋" w:eastAsia="仿宋" w:hAnsi="仿宋" w:cs="楷体" w:hint="eastAsia"/>
          <w:sz w:val="32"/>
          <w:szCs w:val="32"/>
        </w:rPr>
        <w:t>、市级精品课的教师颁发证书，对工作成效突出的县区以适当方式予以表扬鼓励。部级、省级、市级精品课可作为教学成果评定、职称评聘和评优评先等方面的重要参考依据。各地要对获得部级、省级、市级精品课的教师以适当方式予以鼓励。</w:t>
      </w:r>
    </w:p>
    <w:p w:rsidR="007C1E23" w:rsidRDefault="00743464">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5.强化推广应用。</w:t>
      </w:r>
      <w:r>
        <w:rPr>
          <w:rFonts w:ascii="仿宋" w:eastAsia="仿宋" w:hAnsi="仿宋" w:cs="仿宋" w:hint="eastAsia"/>
          <w:sz w:val="32"/>
          <w:szCs w:val="32"/>
        </w:rPr>
        <w:t>部级精品课将作为云平台优质课程资源，供广大师生学习使用。各级教育部门可通过线上线下相结合的方式，积极开展精品课交流展示活动，加大优质教育资源推广应用的力度，切实提升精品课使用效益，促进提高教育质量。</w:t>
      </w:r>
    </w:p>
    <w:p w:rsidR="007C1E23" w:rsidRDefault="00743464">
      <w:pPr>
        <w:ind w:firstLineChars="200" w:firstLine="640"/>
        <w:rPr>
          <w:rFonts w:ascii="黑体" w:eastAsia="黑体" w:hAnsi="黑体" w:cs="黑体"/>
          <w:sz w:val="32"/>
          <w:szCs w:val="32"/>
        </w:rPr>
      </w:pPr>
      <w:r>
        <w:rPr>
          <w:rFonts w:ascii="黑体" w:eastAsia="黑体" w:hAnsi="黑体" w:cs="黑体" w:hint="eastAsia"/>
          <w:sz w:val="32"/>
          <w:szCs w:val="32"/>
        </w:rPr>
        <w:t>五、其他事项</w:t>
      </w:r>
    </w:p>
    <w:p w:rsidR="007C1E23" w:rsidRDefault="00743464">
      <w:pPr>
        <w:ind w:firstLineChars="200" w:firstLine="640"/>
        <w:rPr>
          <w:rFonts w:ascii="仿宋" w:eastAsia="仿宋" w:hAnsi="仿宋" w:cs="仿宋"/>
          <w:sz w:val="32"/>
          <w:szCs w:val="32"/>
        </w:rPr>
      </w:pPr>
      <w:r>
        <w:rPr>
          <w:rFonts w:ascii="仿宋" w:eastAsia="仿宋" w:hAnsi="仿宋" w:cs="仿宋" w:hint="eastAsia"/>
          <w:sz w:val="32"/>
          <w:szCs w:val="32"/>
        </w:rPr>
        <w:t>请各</w:t>
      </w:r>
      <w:r w:rsidR="0055092E">
        <w:rPr>
          <w:rFonts w:ascii="仿宋" w:eastAsia="仿宋" w:hAnsi="仿宋" w:cs="仿宋" w:hint="eastAsia"/>
          <w:sz w:val="32"/>
          <w:szCs w:val="32"/>
        </w:rPr>
        <w:t>县区教体局、直属中小学</w:t>
      </w:r>
      <w:r>
        <w:rPr>
          <w:rFonts w:ascii="仿宋" w:eastAsia="仿宋" w:hAnsi="仿宋" w:cs="仿宋" w:hint="eastAsia"/>
          <w:sz w:val="32"/>
          <w:szCs w:val="32"/>
        </w:rPr>
        <w:t>填写工作联系表（见附件</w:t>
      </w:r>
      <w:r w:rsidR="001561C7">
        <w:rPr>
          <w:rFonts w:ascii="仿宋" w:eastAsia="仿宋" w:hAnsi="仿宋" w:cs="仿宋" w:hint="eastAsia"/>
          <w:sz w:val="32"/>
          <w:szCs w:val="32"/>
        </w:rPr>
        <w:t>3</w:t>
      </w:r>
      <w:r>
        <w:rPr>
          <w:rFonts w:ascii="仿宋" w:eastAsia="仿宋" w:hAnsi="仿宋" w:cs="仿宋" w:hint="eastAsia"/>
          <w:sz w:val="32"/>
          <w:szCs w:val="32"/>
        </w:rPr>
        <w:t>），加盖公章后于 2021年9月10 日前扫描后并发送电子版至联系邮箱</w:t>
      </w:r>
      <w:r w:rsidR="0055092E">
        <w:rPr>
          <w:rFonts w:ascii="仿宋" w:eastAsia="仿宋" w:hAnsi="仿宋" w:cs="仿宋" w:hint="eastAsia"/>
          <w:sz w:val="32"/>
          <w:szCs w:val="32"/>
        </w:rPr>
        <w:t>（cdjj668@163.com）</w:t>
      </w:r>
      <w:r>
        <w:rPr>
          <w:rFonts w:ascii="仿宋" w:eastAsia="仿宋" w:hAnsi="仿宋" w:cs="仿宋" w:hint="eastAsia"/>
          <w:sz w:val="32"/>
          <w:szCs w:val="32"/>
        </w:rPr>
        <w:t>。</w:t>
      </w:r>
    </w:p>
    <w:p w:rsidR="007C1E23" w:rsidRDefault="0055092E">
      <w:pPr>
        <w:ind w:firstLineChars="200" w:firstLine="640"/>
        <w:rPr>
          <w:rFonts w:ascii="仿宋" w:eastAsia="仿宋" w:hAnsi="仿宋" w:cs="仿宋"/>
          <w:sz w:val="32"/>
          <w:szCs w:val="32"/>
        </w:rPr>
      </w:pPr>
      <w:r>
        <w:rPr>
          <w:rFonts w:ascii="仿宋" w:eastAsia="仿宋" w:hAnsi="仿宋" w:cs="仿宋" w:hint="eastAsia"/>
          <w:sz w:val="32"/>
          <w:szCs w:val="32"/>
        </w:rPr>
        <w:t>市教育局</w:t>
      </w:r>
      <w:r w:rsidR="00743464">
        <w:rPr>
          <w:rFonts w:ascii="仿宋" w:eastAsia="仿宋" w:hAnsi="仿宋" w:cs="仿宋" w:hint="eastAsia"/>
          <w:sz w:val="32"/>
          <w:szCs w:val="32"/>
        </w:rPr>
        <w:t>联系电话：基教</w:t>
      </w:r>
      <w:r w:rsidR="0023787E">
        <w:rPr>
          <w:rFonts w:ascii="仿宋" w:eastAsia="仿宋" w:hAnsi="仿宋" w:cs="仿宋" w:hint="eastAsia"/>
          <w:sz w:val="32"/>
          <w:szCs w:val="32"/>
        </w:rPr>
        <w:t xml:space="preserve">科 </w:t>
      </w:r>
      <w:r>
        <w:rPr>
          <w:rFonts w:ascii="仿宋" w:eastAsia="仿宋" w:hAnsi="仿宋" w:cs="仿宋" w:hint="eastAsia"/>
          <w:sz w:val="32"/>
          <w:szCs w:val="32"/>
        </w:rPr>
        <w:t xml:space="preserve"> </w:t>
      </w:r>
      <w:r w:rsidR="0023787E">
        <w:rPr>
          <w:rFonts w:ascii="仿宋" w:eastAsia="仿宋" w:hAnsi="仿宋" w:cs="仿宋" w:hint="eastAsia"/>
          <w:sz w:val="32"/>
          <w:szCs w:val="32"/>
        </w:rPr>
        <w:t>郭宝峰  2130328</w:t>
      </w:r>
    </w:p>
    <w:p w:rsidR="007C1E23" w:rsidRDefault="00743464">
      <w:pPr>
        <w:ind w:firstLineChars="200" w:firstLine="640"/>
        <w:rPr>
          <w:rFonts w:ascii="仿宋" w:eastAsia="仿宋" w:hAnsi="仿宋" w:cs="仿宋"/>
          <w:sz w:val="32"/>
          <w:szCs w:val="32"/>
          <w:u w:val="single"/>
        </w:rPr>
      </w:pPr>
      <w:r>
        <w:rPr>
          <w:rFonts w:ascii="仿宋" w:eastAsia="仿宋" w:hAnsi="仿宋" w:cs="仿宋" w:hint="eastAsia"/>
          <w:sz w:val="32"/>
          <w:szCs w:val="32"/>
        </w:rPr>
        <w:t xml:space="preserve">          </w:t>
      </w:r>
      <w:r w:rsidR="0055092E">
        <w:rPr>
          <w:rFonts w:ascii="仿宋" w:eastAsia="仿宋" w:hAnsi="仿宋" w:cs="仿宋" w:hint="eastAsia"/>
          <w:sz w:val="32"/>
          <w:szCs w:val="32"/>
        </w:rPr>
        <w:t xml:space="preserve">        </w:t>
      </w:r>
      <w:r>
        <w:rPr>
          <w:rFonts w:ascii="仿宋" w:eastAsia="仿宋" w:hAnsi="仿宋" w:cs="仿宋" w:hint="eastAsia"/>
          <w:sz w:val="32"/>
          <w:szCs w:val="32"/>
        </w:rPr>
        <w:t xml:space="preserve">电教馆 </w:t>
      </w:r>
      <w:r w:rsidR="0055092E">
        <w:rPr>
          <w:rFonts w:ascii="仿宋" w:eastAsia="仿宋" w:hAnsi="仿宋" w:cs="仿宋" w:hint="eastAsia"/>
          <w:sz w:val="32"/>
          <w:szCs w:val="32"/>
        </w:rPr>
        <w:t xml:space="preserve"> </w:t>
      </w:r>
      <w:r w:rsidR="0023787E">
        <w:rPr>
          <w:rFonts w:ascii="仿宋" w:eastAsia="仿宋" w:hAnsi="仿宋" w:cs="仿宋" w:hint="eastAsia"/>
          <w:sz w:val="32"/>
          <w:szCs w:val="32"/>
        </w:rPr>
        <w:t>关德军  2130879</w:t>
      </w:r>
    </w:p>
    <w:p w:rsidR="007C1E23" w:rsidRDefault="00743464">
      <w:pPr>
        <w:ind w:firstLineChars="200" w:firstLine="640"/>
        <w:rPr>
          <w:rFonts w:ascii="仿宋" w:eastAsia="仿宋" w:hAnsi="仿宋" w:cs="仿宋"/>
          <w:sz w:val="32"/>
          <w:szCs w:val="32"/>
        </w:rPr>
      </w:pPr>
      <w:r>
        <w:rPr>
          <w:rFonts w:ascii="仿宋" w:eastAsia="仿宋" w:hAnsi="仿宋" w:cs="仿宋" w:hint="eastAsia"/>
          <w:sz w:val="32"/>
          <w:szCs w:val="32"/>
        </w:rPr>
        <w:t xml:space="preserve">教育部本工作客服电话：4008980910 </w:t>
      </w:r>
    </w:p>
    <w:p w:rsidR="007C1E23" w:rsidRDefault="00743464">
      <w:pPr>
        <w:ind w:firstLineChars="200" w:firstLine="640"/>
        <w:rPr>
          <w:rFonts w:ascii="仿宋" w:eastAsia="仿宋" w:hAnsi="仿宋" w:cs="仿宋"/>
          <w:sz w:val="32"/>
          <w:szCs w:val="32"/>
        </w:rPr>
      </w:pPr>
      <w:r>
        <w:rPr>
          <w:rFonts w:ascii="仿宋" w:eastAsia="仿宋" w:hAnsi="仿宋" w:cs="仿宋" w:hint="eastAsia"/>
          <w:sz w:val="32"/>
          <w:szCs w:val="32"/>
        </w:rPr>
        <w:t>教育部本工作QQ 客服：4008980910</w:t>
      </w:r>
    </w:p>
    <w:p w:rsidR="005E4D1D" w:rsidRDefault="005E4D1D">
      <w:pPr>
        <w:ind w:firstLineChars="200" w:firstLine="640"/>
        <w:rPr>
          <w:rFonts w:ascii="仿宋" w:eastAsia="仿宋" w:hAnsi="仿宋" w:cs="仿宋"/>
          <w:sz w:val="32"/>
          <w:szCs w:val="32"/>
        </w:rPr>
      </w:pPr>
    </w:p>
    <w:p w:rsidR="007C1E23" w:rsidRDefault="00743464">
      <w:pPr>
        <w:ind w:firstLineChars="200" w:firstLine="640"/>
        <w:rPr>
          <w:rFonts w:ascii="仿宋" w:eastAsia="仿宋" w:hAnsi="仿宋" w:cs="仿宋"/>
          <w:sz w:val="32"/>
          <w:szCs w:val="32"/>
        </w:rPr>
      </w:pPr>
      <w:r>
        <w:rPr>
          <w:rFonts w:ascii="仿宋" w:eastAsia="仿宋" w:hAnsi="仿宋" w:cs="仿宋" w:hint="eastAsia"/>
          <w:sz w:val="32"/>
          <w:szCs w:val="32"/>
        </w:rPr>
        <w:t>附件：1.精品课制作要求</w:t>
      </w:r>
    </w:p>
    <w:p w:rsidR="007C1E23" w:rsidRDefault="00743464">
      <w:pPr>
        <w:ind w:firstLineChars="500" w:firstLine="1600"/>
        <w:rPr>
          <w:rFonts w:ascii="仿宋" w:eastAsia="仿宋" w:hAnsi="仿宋" w:cs="仿宋"/>
          <w:sz w:val="32"/>
          <w:szCs w:val="32"/>
        </w:rPr>
      </w:pPr>
      <w:r>
        <w:rPr>
          <w:rFonts w:ascii="仿宋" w:eastAsia="仿宋" w:hAnsi="仿宋" w:cs="仿宋" w:hint="eastAsia"/>
          <w:sz w:val="32"/>
          <w:szCs w:val="32"/>
        </w:rPr>
        <w:t>2.精品课评价指标</w:t>
      </w:r>
    </w:p>
    <w:p w:rsidR="007C1E23" w:rsidRDefault="001561C7">
      <w:pPr>
        <w:ind w:firstLineChars="500" w:firstLine="1600"/>
        <w:rPr>
          <w:rFonts w:ascii="仿宋" w:eastAsia="仿宋" w:hAnsi="仿宋" w:cs="仿宋"/>
          <w:sz w:val="32"/>
          <w:szCs w:val="32"/>
        </w:rPr>
      </w:pPr>
      <w:r>
        <w:rPr>
          <w:rFonts w:ascii="仿宋" w:eastAsia="仿宋" w:hAnsi="仿宋" w:cs="仿宋" w:hint="eastAsia"/>
          <w:sz w:val="32"/>
          <w:szCs w:val="32"/>
        </w:rPr>
        <w:t>3</w:t>
      </w:r>
      <w:r w:rsidR="00743464">
        <w:rPr>
          <w:rFonts w:ascii="仿宋" w:eastAsia="仿宋" w:hAnsi="仿宋" w:cs="仿宋" w:hint="eastAsia"/>
          <w:sz w:val="32"/>
          <w:szCs w:val="32"/>
        </w:rPr>
        <w:t>.工作联系表</w:t>
      </w:r>
    </w:p>
    <w:p w:rsidR="009F1DFF" w:rsidRDefault="009F1DFF">
      <w:pPr>
        <w:ind w:firstLineChars="500" w:firstLine="1600"/>
        <w:rPr>
          <w:rFonts w:ascii="仿宋" w:eastAsia="仿宋" w:hAnsi="仿宋" w:cs="仿宋"/>
          <w:sz w:val="32"/>
          <w:szCs w:val="32"/>
        </w:rPr>
      </w:pPr>
    </w:p>
    <w:p w:rsidR="007C1E23" w:rsidRDefault="001561C7" w:rsidP="00655774">
      <w:pPr>
        <w:wordWrap w:val="0"/>
        <w:ind w:right="800" w:firstLineChars="200" w:firstLine="640"/>
        <w:jc w:val="right"/>
        <w:rPr>
          <w:rFonts w:ascii="仿宋" w:eastAsia="仿宋" w:hAnsi="仿宋" w:cs="仿宋"/>
          <w:sz w:val="32"/>
          <w:szCs w:val="32"/>
        </w:rPr>
      </w:pPr>
      <w:r>
        <w:rPr>
          <w:rFonts w:ascii="仿宋" w:eastAsia="仿宋" w:hAnsi="仿宋" w:cs="仿宋" w:hint="eastAsia"/>
          <w:sz w:val="32"/>
          <w:szCs w:val="32"/>
        </w:rPr>
        <w:t>承德市教育局</w:t>
      </w:r>
      <w:r w:rsidR="00743464">
        <w:rPr>
          <w:rFonts w:ascii="仿宋" w:eastAsia="仿宋" w:hAnsi="仿宋" w:cs="仿宋" w:hint="eastAsia"/>
          <w:sz w:val="32"/>
          <w:szCs w:val="32"/>
        </w:rPr>
        <w:t xml:space="preserve">   </w:t>
      </w:r>
    </w:p>
    <w:p w:rsidR="007C1E23" w:rsidRDefault="00743464" w:rsidP="00655774">
      <w:pPr>
        <w:ind w:right="960" w:firstLineChars="200" w:firstLine="640"/>
        <w:jc w:val="right"/>
        <w:rPr>
          <w:rFonts w:ascii="仿宋" w:eastAsia="仿宋" w:hAnsi="仿宋" w:cs="仿宋" w:hint="eastAsia"/>
          <w:sz w:val="32"/>
          <w:szCs w:val="32"/>
        </w:rPr>
      </w:pPr>
      <w:r>
        <w:rPr>
          <w:rFonts w:ascii="仿宋" w:eastAsia="仿宋" w:hAnsi="仿宋" w:cs="仿宋" w:hint="eastAsia"/>
          <w:sz w:val="32"/>
          <w:szCs w:val="32"/>
        </w:rPr>
        <w:t>2021年</w:t>
      </w:r>
      <w:r w:rsidR="00655774">
        <w:rPr>
          <w:rFonts w:ascii="仿宋" w:eastAsia="仿宋" w:hAnsi="仿宋" w:cs="仿宋" w:hint="eastAsia"/>
          <w:sz w:val="32"/>
          <w:szCs w:val="32"/>
        </w:rPr>
        <w:t>9</w:t>
      </w:r>
      <w:r>
        <w:rPr>
          <w:rFonts w:ascii="仿宋" w:eastAsia="仿宋" w:hAnsi="仿宋" w:cs="仿宋" w:hint="eastAsia"/>
          <w:sz w:val="32"/>
          <w:szCs w:val="32"/>
        </w:rPr>
        <w:t>月</w:t>
      </w:r>
      <w:r w:rsidR="00655774">
        <w:rPr>
          <w:rFonts w:ascii="仿宋" w:eastAsia="仿宋" w:hAnsi="仿宋" w:cs="仿宋" w:hint="eastAsia"/>
          <w:sz w:val="32"/>
          <w:szCs w:val="32"/>
        </w:rPr>
        <w:t>6</w:t>
      </w:r>
      <w:r>
        <w:rPr>
          <w:rFonts w:ascii="仿宋" w:eastAsia="仿宋" w:hAnsi="仿宋" w:cs="仿宋" w:hint="eastAsia"/>
          <w:sz w:val="32"/>
          <w:szCs w:val="32"/>
        </w:rPr>
        <w:t>日</w:t>
      </w:r>
    </w:p>
    <w:p w:rsidR="004D5D71" w:rsidRDefault="004D5D71" w:rsidP="00655774">
      <w:pPr>
        <w:ind w:right="960" w:firstLineChars="200" w:firstLine="640"/>
        <w:jc w:val="right"/>
        <w:rPr>
          <w:rFonts w:ascii="仿宋" w:eastAsia="仿宋" w:hAnsi="仿宋" w:cs="仿宋"/>
          <w:sz w:val="32"/>
          <w:szCs w:val="32"/>
        </w:rPr>
      </w:pPr>
      <w:bookmarkStart w:id="0" w:name="_GoBack"/>
      <w:bookmarkEnd w:id="0"/>
    </w:p>
    <w:p w:rsidR="00655774" w:rsidRPr="00655774" w:rsidRDefault="00655774" w:rsidP="00655774">
      <w:pPr>
        <w:spacing w:line="400" w:lineRule="exact"/>
        <w:rPr>
          <w:rFonts w:ascii="仿宋" w:eastAsia="仿宋" w:hAnsi="仿宋" w:cs="Times New Roman"/>
          <w:color w:val="000000"/>
          <w:sz w:val="28"/>
          <w:szCs w:val="28"/>
          <w:u w:val="single"/>
        </w:rPr>
      </w:pPr>
      <w:r w:rsidRPr="00655774">
        <w:rPr>
          <w:rFonts w:ascii="仿宋" w:eastAsia="仿宋" w:hAnsi="仿宋" w:cs="Times New Roman" w:hint="eastAsia"/>
          <w:color w:val="000000"/>
          <w:sz w:val="28"/>
          <w:szCs w:val="28"/>
          <w:u w:val="single"/>
        </w:rPr>
        <w:t xml:space="preserve">　                                                              </w:t>
      </w:r>
    </w:p>
    <w:p w:rsidR="00655774" w:rsidRPr="00655774" w:rsidRDefault="00655774" w:rsidP="00655774">
      <w:pPr>
        <w:spacing w:line="400" w:lineRule="exact"/>
        <w:rPr>
          <w:rFonts w:ascii="仿宋" w:eastAsia="仿宋" w:hAnsi="仿宋" w:cs="Times New Roman"/>
          <w:color w:val="000000"/>
          <w:sz w:val="32"/>
          <w:szCs w:val="32"/>
          <w:u w:val="single"/>
        </w:rPr>
      </w:pPr>
      <w:r w:rsidRPr="00655774">
        <w:rPr>
          <w:rFonts w:ascii="仿宋" w:eastAsia="仿宋" w:hAnsi="仿宋" w:cs="Times New Roman" w:hint="eastAsia"/>
          <w:color w:val="000000"/>
          <w:sz w:val="28"/>
          <w:szCs w:val="28"/>
          <w:u w:val="single"/>
        </w:rPr>
        <w:t>承德市教育局办公室　　         　        2021年</w:t>
      </w:r>
      <w:r>
        <w:rPr>
          <w:rFonts w:ascii="仿宋" w:eastAsia="仿宋" w:hAnsi="仿宋" w:cs="Times New Roman" w:hint="eastAsia"/>
          <w:color w:val="000000"/>
          <w:sz w:val="28"/>
          <w:szCs w:val="28"/>
          <w:u w:val="single"/>
        </w:rPr>
        <w:t>9</w:t>
      </w:r>
      <w:r w:rsidRPr="00655774">
        <w:rPr>
          <w:rFonts w:ascii="仿宋" w:eastAsia="仿宋" w:hAnsi="仿宋" w:cs="Times New Roman" w:hint="eastAsia"/>
          <w:color w:val="000000"/>
          <w:sz w:val="28"/>
          <w:szCs w:val="28"/>
          <w:u w:val="single"/>
        </w:rPr>
        <w:t>月</w:t>
      </w:r>
      <w:r>
        <w:rPr>
          <w:rFonts w:ascii="仿宋" w:eastAsia="仿宋" w:hAnsi="仿宋" w:cs="Times New Roman" w:hint="eastAsia"/>
          <w:color w:val="000000"/>
          <w:sz w:val="28"/>
          <w:szCs w:val="28"/>
          <w:u w:val="single"/>
        </w:rPr>
        <w:t>6</w:t>
      </w:r>
      <w:r w:rsidRPr="00655774">
        <w:rPr>
          <w:rFonts w:ascii="仿宋" w:eastAsia="仿宋" w:hAnsi="仿宋" w:cs="Times New Roman" w:hint="eastAsia"/>
          <w:color w:val="000000"/>
          <w:sz w:val="28"/>
          <w:szCs w:val="28"/>
          <w:u w:val="single"/>
        </w:rPr>
        <w:t>日印发</w:t>
      </w:r>
      <w:r w:rsidRPr="00655774">
        <w:rPr>
          <w:rFonts w:ascii="仿宋" w:eastAsia="仿宋" w:hAnsi="仿宋" w:cs="Times New Roman" w:hint="eastAsia"/>
          <w:color w:val="000000"/>
          <w:sz w:val="32"/>
          <w:szCs w:val="32"/>
          <w:u w:val="single"/>
        </w:rPr>
        <w:t xml:space="preserve"> </w:t>
      </w:r>
    </w:p>
    <w:p w:rsidR="007C1E23" w:rsidRDefault="00743464">
      <w:pPr>
        <w:jc w:val="left"/>
        <w:rPr>
          <w:rFonts w:ascii="黑体" w:eastAsia="黑体" w:hAnsi="黑体" w:cs="黑体"/>
          <w:sz w:val="32"/>
          <w:szCs w:val="32"/>
        </w:rPr>
      </w:pPr>
      <w:r>
        <w:rPr>
          <w:rFonts w:ascii="黑体" w:eastAsia="黑体" w:hAnsi="黑体" w:cs="黑体" w:hint="eastAsia"/>
          <w:sz w:val="32"/>
          <w:szCs w:val="32"/>
        </w:rPr>
        <w:lastRenderedPageBreak/>
        <w:t>附件1</w:t>
      </w:r>
    </w:p>
    <w:p w:rsidR="007C1E23" w:rsidRDefault="0074346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精品课制作要求</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精品课内容应为教育部审定的中小学各年级各学科教材中的具体一课（节）所含知识。一课（节）如有多个课时，需分别制作多个微课，最多不超过 3 个课时。每课时微课包括微课视频、教学设计、学习任务单、课件、作业练习等，如有实验内容，可提供实验视频。相关模板可从云平台下载。</w:t>
      </w:r>
    </w:p>
    <w:p w:rsidR="007C1E23" w:rsidRDefault="00743464">
      <w:pPr>
        <w:ind w:firstLineChars="200" w:firstLine="640"/>
        <w:jc w:val="left"/>
        <w:rPr>
          <w:rFonts w:ascii="黑体" w:eastAsia="黑体" w:hAnsi="黑体" w:cs="黑体"/>
          <w:sz w:val="32"/>
          <w:szCs w:val="32"/>
        </w:rPr>
      </w:pPr>
      <w:r>
        <w:rPr>
          <w:rFonts w:ascii="黑体" w:eastAsia="黑体" w:hAnsi="黑体" w:cs="黑体" w:hint="eastAsia"/>
          <w:sz w:val="32"/>
          <w:szCs w:val="32"/>
        </w:rPr>
        <w:t>一、微课视频</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微课视频应采用“教师讲解+多媒体大屏”的形式，适当呈现授课教师画面，增强教学的交互性和画面的可视性。单个微课视频时长：小学10-15分钟、中学15-20分钟。微课视频应包含片头，时长不超过5秒，文字信息包括：教材版本、学科、年级、课名、主讲教师等信息。录制环境安静无噪音，光照充足均匀，教师语言规范，声音响亮。视频画面的比例为16:9，大小不超过1G，编码格式H.264/25帧，分辨率1920×1080P，码率8Mbps，</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音频ACC编码、码率128Kbps。鼓励教师对微课视频文件进行后期编制，可根据教学内容要求适当调整屏幕大小，布局美观大方。实验视频应多角度清晰呈现教师进行实验操作讲解、演示的画面及相关实验现象，可简单介绍实验目的、设计思路及创新点、实验原理、教学装备与教学融合性分析等。</w:t>
      </w:r>
    </w:p>
    <w:p w:rsidR="007C1E23" w:rsidRDefault="00743464">
      <w:pPr>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二、课件</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课件及其嵌入的媒体素材应确保内容清晰无误，界面设计简明、布局合理、重点突出，风格统一。引用地图应使用教材上的地图并标明出处，格式为：地图出自 xxx（教材名，出版社，版本，第 x 页）。</w:t>
      </w:r>
    </w:p>
    <w:p w:rsidR="007C1E23" w:rsidRDefault="00743464">
      <w:pPr>
        <w:ind w:firstLineChars="200" w:firstLine="640"/>
        <w:jc w:val="left"/>
        <w:rPr>
          <w:rFonts w:ascii="黑体" w:eastAsia="黑体" w:hAnsi="黑体" w:cs="黑体"/>
          <w:sz w:val="32"/>
          <w:szCs w:val="32"/>
        </w:rPr>
      </w:pPr>
      <w:r>
        <w:rPr>
          <w:rFonts w:ascii="黑体" w:eastAsia="黑体" w:hAnsi="黑体" w:cs="黑体" w:hint="eastAsia"/>
          <w:sz w:val="32"/>
          <w:szCs w:val="32"/>
        </w:rPr>
        <w:t>三、其他文档</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教学设计、学习任务单、作业练习等以文本的形式呈现。</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教学设计应至少包含教学目标、教学内容和教学过程等。教学目标符合课程标准要求、学科教学指导意见和教学实际情况。</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教学内容要充分利用已有的课例研究成果，着重分析本课重点与难点。教学过程包含必要的教学环节，层次清晰，体现多样化教学方式。</w:t>
      </w:r>
    </w:p>
    <w:p w:rsidR="007C1E23" w:rsidRDefault="00743464">
      <w:pPr>
        <w:ind w:firstLineChars="200" w:firstLine="640"/>
        <w:jc w:val="left"/>
        <w:rPr>
          <w:rFonts w:ascii="仿宋" w:eastAsia="仿宋" w:hAnsi="仿宋" w:cs="仿宋"/>
          <w:sz w:val="32"/>
          <w:szCs w:val="32"/>
        </w:rPr>
      </w:pPr>
      <w:r>
        <w:rPr>
          <w:rFonts w:ascii="仿宋" w:eastAsia="仿宋" w:hAnsi="仿宋" w:cs="仿宋" w:hint="eastAsia"/>
          <w:sz w:val="32"/>
          <w:szCs w:val="32"/>
        </w:rPr>
        <w:t>学习任务单内容应包括学习目标、学习任务、学习准备、学习方式和环节以及配套学习资源推荐（包括教科书相关内容阅读及其他学习资源）等。作业练习应与学习目标相一致，建议设计多样化的作业任务，除适量的纸笔练习题外，可布置绘图、调研报告、手抄报、课后实践活动等任务。</w:t>
      </w:r>
    </w:p>
    <w:p w:rsidR="007C1E23" w:rsidRDefault="007C1E23">
      <w:pPr>
        <w:ind w:firstLineChars="200" w:firstLine="640"/>
        <w:jc w:val="left"/>
        <w:rPr>
          <w:rFonts w:ascii="仿宋" w:eastAsia="仿宋" w:hAnsi="仿宋" w:cs="仿宋"/>
          <w:sz w:val="32"/>
          <w:szCs w:val="32"/>
        </w:rPr>
      </w:pPr>
    </w:p>
    <w:p w:rsidR="007C1E23" w:rsidRDefault="007C1E23">
      <w:pPr>
        <w:ind w:firstLineChars="200" w:firstLine="640"/>
        <w:jc w:val="left"/>
        <w:rPr>
          <w:rFonts w:ascii="仿宋" w:eastAsia="仿宋" w:hAnsi="仿宋" w:cs="仿宋"/>
          <w:sz w:val="32"/>
          <w:szCs w:val="32"/>
        </w:rPr>
      </w:pPr>
    </w:p>
    <w:p w:rsidR="007C1E23" w:rsidRDefault="007C1E23">
      <w:pPr>
        <w:ind w:firstLineChars="200" w:firstLine="640"/>
        <w:jc w:val="left"/>
        <w:rPr>
          <w:rFonts w:ascii="仿宋" w:eastAsia="仿宋" w:hAnsi="仿宋" w:cs="仿宋"/>
          <w:sz w:val="32"/>
          <w:szCs w:val="32"/>
        </w:rPr>
      </w:pPr>
    </w:p>
    <w:p w:rsidR="007C1E23" w:rsidRDefault="007C1E23">
      <w:pPr>
        <w:ind w:firstLineChars="200" w:firstLine="640"/>
        <w:jc w:val="left"/>
        <w:rPr>
          <w:rFonts w:ascii="仿宋" w:eastAsia="仿宋" w:hAnsi="仿宋" w:cs="仿宋"/>
          <w:sz w:val="32"/>
          <w:szCs w:val="32"/>
        </w:rPr>
      </w:pPr>
    </w:p>
    <w:p w:rsidR="007C1E23" w:rsidRDefault="00743464">
      <w:pPr>
        <w:jc w:val="left"/>
        <w:rPr>
          <w:rFonts w:ascii="黑体" w:eastAsia="黑体" w:hAnsi="黑体" w:cs="黑体"/>
          <w:sz w:val="32"/>
          <w:szCs w:val="32"/>
        </w:rPr>
      </w:pPr>
      <w:r>
        <w:rPr>
          <w:rFonts w:ascii="黑体" w:eastAsia="黑体" w:hAnsi="黑体" w:cs="黑体" w:hint="eastAsia"/>
          <w:sz w:val="32"/>
          <w:szCs w:val="32"/>
        </w:rPr>
        <w:lastRenderedPageBreak/>
        <w:t>附件</w:t>
      </w:r>
      <w:r w:rsidR="001561C7">
        <w:rPr>
          <w:rFonts w:ascii="黑体" w:eastAsia="黑体" w:hAnsi="黑体" w:cs="黑体" w:hint="eastAsia"/>
          <w:sz w:val="32"/>
          <w:szCs w:val="32"/>
        </w:rPr>
        <w:t>2</w:t>
      </w:r>
    </w:p>
    <w:p w:rsidR="007C1E23" w:rsidRDefault="0074346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精品课评价指标</w:t>
      </w:r>
    </w:p>
    <w:p w:rsidR="007C1E23" w:rsidRDefault="007C1E23">
      <w:pPr>
        <w:ind w:firstLineChars="200" w:firstLine="420"/>
        <w:jc w:val="left"/>
        <w:rPr>
          <w:rFonts w:ascii="仿宋" w:eastAsia="仿宋" w:hAnsi="仿宋" w:cs="仿宋"/>
          <w:szCs w:val="21"/>
        </w:rPr>
      </w:pPr>
    </w:p>
    <w:tbl>
      <w:tblPr>
        <w:tblStyle w:val="a4"/>
        <w:tblpPr w:leftFromText="180" w:rightFromText="180" w:vertAnchor="text" w:horzAnchor="page" w:tblpX="1875" w:tblpY="76"/>
        <w:tblOverlap w:val="never"/>
        <w:tblW w:w="0" w:type="auto"/>
        <w:tblLook w:val="04A0" w:firstRow="1" w:lastRow="0" w:firstColumn="1" w:lastColumn="0" w:noHBand="0" w:noVBand="1"/>
      </w:tblPr>
      <w:tblGrid>
        <w:gridCol w:w="1296"/>
        <w:gridCol w:w="1280"/>
        <w:gridCol w:w="5000"/>
        <w:gridCol w:w="946"/>
      </w:tblGrid>
      <w:tr w:rsidR="007C1E23" w:rsidTr="002E4FE2">
        <w:trPr>
          <w:cantSplit/>
          <w:trHeight w:val="567"/>
        </w:trPr>
        <w:tc>
          <w:tcPr>
            <w:tcW w:w="1296" w:type="dxa"/>
            <w:tcBorders>
              <w:bottom w:val="single" w:sz="4" w:space="0" w:color="auto"/>
            </w:tcBorders>
            <w:vAlign w:val="center"/>
          </w:tcPr>
          <w:p w:rsidR="007C1E23" w:rsidRDefault="00743464">
            <w:pPr>
              <w:jc w:val="center"/>
              <w:rPr>
                <w:rFonts w:ascii="黑体" w:eastAsia="黑体" w:hAnsi="黑体" w:cs="黑体"/>
                <w:sz w:val="32"/>
                <w:szCs w:val="32"/>
              </w:rPr>
            </w:pPr>
            <w:r>
              <w:rPr>
                <w:rFonts w:ascii="黑体" w:eastAsia="黑体" w:hAnsi="黑体" w:cs="黑体" w:hint="eastAsia"/>
                <w:szCs w:val="21"/>
              </w:rPr>
              <w:t>一级指标</w:t>
            </w:r>
          </w:p>
        </w:tc>
        <w:tc>
          <w:tcPr>
            <w:tcW w:w="1280" w:type="dxa"/>
            <w:tcBorders>
              <w:bottom w:val="single" w:sz="4" w:space="0" w:color="auto"/>
            </w:tcBorders>
            <w:vAlign w:val="center"/>
          </w:tcPr>
          <w:p w:rsidR="007C1E23" w:rsidRDefault="00743464">
            <w:pPr>
              <w:jc w:val="center"/>
              <w:rPr>
                <w:rFonts w:ascii="黑体" w:eastAsia="黑体" w:hAnsi="黑体" w:cs="黑体"/>
                <w:sz w:val="32"/>
                <w:szCs w:val="32"/>
              </w:rPr>
            </w:pPr>
            <w:r>
              <w:rPr>
                <w:rFonts w:ascii="黑体" w:eastAsia="黑体" w:hAnsi="黑体" w:cs="黑体" w:hint="eastAsia"/>
                <w:szCs w:val="21"/>
              </w:rPr>
              <w:t>二级指标</w:t>
            </w:r>
          </w:p>
        </w:tc>
        <w:tc>
          <w:tcPr>
            <w:tcW w:w="5000" w:type="dxa"/>
            <w:tcBorders>
              <w:bottom w:val="single" w:sz="4" w:space="0" w:color="auto"/>
            </w:tcBorders>
            <w:vAlign w:val="center"/>
          </w:tcPr>
          <w:p w:rsidR="007C1E23" w:rsidRDefault="00743464">
            <w:pPr>
              <w:jc w:val="center"/>
              <w:rPr>
                <w:rFonts w:ascii="黑体" w:eastAsia="黑体" w:hAnsi="黑体" w:cs="黑体"/>
                <w:sz w:val="32"/>
                <w:szCs w:val="32"/>
              </w:rPr>
            </w:pPr>
            <w:r>
              <w:rPr>
                <w:rFonts w:ascii="黑体" w:eastAsia="黑体" w:hAnsi="黑体" w:cs="黑体" w:hint="eastAsia"/>
                <w:szCs w:val="21"/>
              </w:rPr>
              <w:t>指标描述</w:t>
            </w:r>
          </w:p>
        </w:tc>
        <w:tc>
          <w:tcPr>
            <w:tcW w:w="946" w:type="dxa"/>
            <w:tcBorders>
              <w:bottom w:val="single" w:sz="4" w:space="0" w:color="auto"/>
            </w:tcBorders>
            <w:vAlign w:val="center"/>
          </w:tcPr>
          <w:p w:rsidR="007C1E23" w:rsidRDefault="00743464">
            <w:pPr>
              <w:jc w:val="center"/>
              <w:rPr>
                <w:rFonts w:ascii="黑体" w:eastAsia="黑体" w:hAnsi="黑体" w:cs="黑体"/>
                <w:sz w:val="32"/>
                <w:szCs w:val="32"/>
              </w:rPr>
            </w:pPr>
            <w:r>
              <w:rPr>
                <w:rFonts w:ascii="黑体" w:eastAsia="黑体" w:hAnsi="黑体" w:cs="黑体" w:hint="eastAsia"/>
                <w:szCs w:val="21"/>
              </w:rPr>
              <w:t>权重</w:t>
            </w:r>
          </w:p>
        </w:tc>
      </w:tr>
      <w:tr w:rsidR="007C1E23">
        <w:trPr>
          <w:trHeight w:hRule="exact" w:val="1134"/>
        </w:trPr>
        <w:tc>
          <w:tcPr>
            <w:tcW w:w="1296" w:type="dxa"/>
            <w:vMerge w:val="restart"/>
            <w:vAlign w:val="center"/>
          </w:tcPr>
          <w:p w:rsidR="007C1E23" w:rsidRDefault="00743464">
            <w:pPr>
              <w:jc w:val="center"/>
              <w:rPr>
                <w:rFonts w:ascii="黑体" w:eastAsia="黑体" w:hAnsi="黑体" w:cs="黑体"/>
                <w:sz w:val="32"/>
                <w:szCs w:val="32"/>
              </w:rPr>
            </w:pPr>
            <w:r>
              <w:rPr>
                <w:rFonts w:ascii="黑体" w:eastAsia="黑体" w:hAnsi="黑体" w:cs="黑体" w:hint="eastAsia"/>
                <w:szCs w:val="21"/>
              </w:rPr>
              <w:t>目标内容</w:t>
            </w:r>
          </w:p>
        </w:tc>
        <w:tc>
          <w:tcPr>
            <w:tcW w:w="1280" w:type="dxa"/>
            <w:vAlign w:val="center"/>
          </w:tcPr>
          <w:p w:rsidR="007C1E23" w:rsidRDefault="00743464">
            <w:pPr>
              <w:jc w:val="left"/>
              <w:rPr>
                <w:rFonts w:ascii="仿宋" w:eastAsia="仿宋" w:hAnsi="仿宋" w:cs="仿宋"/>
                <w:szCs w:val="21"/>
              </w:rPr>
            </w:pPr>
            <w:r>
              <w:rPr>
                <w:rFonts w:ascii="仿宋" w:eastAsia="仿宋" w:hAnsi="仿宋" w:cs="仿宋" w:hint="eastAsia"/>
                <w:szCs w:val="21"/>
              </w:rPr>
              <w:t>教学目标</w:t>
            </w:r>
          </w:p>
          <w:p w:rsidR="007C1E23" w:rsidRDefault="00743464">
            <w:pPr>
              <w:jc w:val="left"/>
              <w:rPr>
                <w:rFonts w:ascii="仿宋" w:eastAsia="仿宋" w:hAnsi="仿宋" w:cs="仿宋"/>
                <w:sz w:val="32"/>
                <w:szCs w:val="32"/>
              </w:rPr>
            </w:pPr>
            <w:r>
              <w:rPr>
                <w:rFonts w:ascii="仿宋" w:eastAsia="仿宋" w:hAnsi="仿宋" w:cs="仿宋" w:hint="eastAsia"/>
                <w:szCs w:val="21"/>
              </w:rPr>
              <w:t>科学合理</w:t>
            </w:r>
          </w:p>
        </w:tc>
        <w:tc>
          <w:tcPr>
            <w:tcW w:w="5000" w:type="dxa"/>
            <w:vAlign w:val="center"/>
          </w:tcPr>
          <w:p w:rsidR="007C1E23" w:rsidRDefault="00743464">
            <w:pPr>
              <w:ind w:firstLineChars="200" w:firstLine="420"/>
              <w:jc w:val="left"/>
              <w:rPr>
                <w:rFonts w:ascii="仿宋" w:eastAsia="仿宋" w:hAnsi="仿宋" w:cs="仿宋"/>
                <w:sz w:val="32"/>
                <w:szCs w:val="32"/>
              </w:rPr>
            </w:pPr>
            <w:r>
              <w:rPr>
                <w:rFonts w:ascii="仿宋" w:eastAsia="仿宋" w:hAnsi="仿宋" w:cs="仿宋" w:hint="eastAsia"/>
                <w:szCs w:val="21"/>
              </w:rPr>
              <w:t>落实立德树人根本任务，培育与践行社会主义核心价值，体现核心素养导向；教学目标明确具体、可检测，重难点突出。</w:t>
            </w:r>
          </w:p>
        </w:tc>
        <w:tc>
          <w:tcPr>
            <w:tcW w:w="946" w:type="dxa"/>
            <w:vAlign w:val="center"/>
          </w:tcPr>
          <w:p w:rsidR="007C1E23" w:rsidRDefault="00743464">
            <w:pPr>
              <w:jc w:val="center"/>
              <w:rPr>
                <w:rFonts w:ascii="仿宋" w:eastAsia="仿宋" w:hAnsi="仿宋" w:cs="仿宋"/>
                <w:sz w:val="32"/>
                <w:szCs w:val="32"/>
              </w:rPr>
            </w:pPr>
            <w:r>
              <w:rPr>
                <w:rFonts w:ascii="仿宋" w:eastAsia="仿宋" w:hAnsi="仿宋" w:cs="仿宋" w:hint="eastAsia"/>
                <w:szCs w:val="21"/>
              </w:rPr>
              <w:t>10</w:t>
            </w:r>
          </w:p>
        </w:tc>
      </w:tr>
      <w:tr w:rsidR="007C1E23">
        <w:trPr>
          <w:trHeight w:hRule="exact" w:val="1134"/>
        </w:trPr>
        <w:tc>
          <w:tcPr>
            <w:tcW w:w="1296" w:type="dxa"/>
            <w:vMerge/>
            <w:vAlign w:val="center"/>
          </w:tcPr>
          <w:p w:rsidR="007C1E23" w:rsidRDefault="007C1E23">
            <w:pPr>
              <w:jc w:val="center"/>
              <w:rPr>
                <w:rFonts w:ascii="黑体" w:eastAsia="黑体" w:hAnsi="黑体" w:cs="黑体"/>
                <w:sz w:val="32"/>
                <w:szCs w:val="32"/>
              </w:rPr>
            </w:pPr>
          </w:p>
        </w:tc>
        <w:tc>
          <w:tcPr>
            <w:tcW w:w="1280" w:type="dxa"/>
            <w:vAlign w:val="center"/>
          </w:tcPr>
          <w:p w:rsidR="007C1E23" w:rsidRDefault="00743464">
            <w:pPr>
              <w:jc w:val="left"/>
              <w:rPr>
                <w:rFonts w:ascii="仿宋" w:eastAsia="仿宋" w:hAnsi="仿宋" w:cs="仿宋"/>
                <w:szCs w:val="21"/>
              </w:rPr>
            </w:pPr>
            <w:r>
              <w:rPr>
                <w:rFonts w:ascii="仿宋" w:eastAsia="仿宋" w:hAnsi="仿宋" w:cs="仿宋" w:hint="eastAsia"/>
                <w:szCs w:val="21"/>
              </w:rPr>
              <w:t>教学内容</w:t>
            </w:r>
          </w:p>
          <w:p w:rsidR="007C1E23" w:rsidRDefault="00743464">
            <w:pPr>
              <w:jc w:val="left"/>
              <w:rPr>
                <w:rFonts w:ascii="仿宋" w:eastAsia="仿宋" w:hAnsi="仿宋" w:cs="仿宋"/>
                <w:sz w:val="32"/>
                <w:szCs w:val="32"/>
              </w:rPr>
            </w:pPr>
            <w:r>
              <w:rPr>
                <w:rFonts w:ascii="仿宋" w:eastAsia="仿宋" w:hAnsi="仿宋" w:cs="仿宋" w:hint="eastAsia"/>
                <w:szCs w:val="21"/>
              </w:rPr>
              <w:t>组织科学</w:t>
            </w:r>
          </w:p>
        </w:tc>
        <w:tc>
          <w:tcPr>
            <w:tcW w:w="5000" w:type="dxa"/>
            <w:vAlign w:val="center"/>
          </w:tcPr>
          <w:p w:rsidR="007C1E23" w:rsidRDefault="00743464">
            <w:pPr>
              <w:ind w:firstLineChars="200" w:firstLine="420"/>
              <w:jc w:val="left"/>
              <w:rPr>
                <w:rFonts w:ascii="仿宋" w:eastAsia="仿宋" w:hAnsi="仿宋" w:cs="仿宋"/>
                <w:sz w:val="32"/>
                <w:szCs w:val="32"/>
              </w:rPr>
            </w:pPr>
            <w:r>
              <w:rPr>
                <w:rFonts w:ascii="仿宋" w:eastAsia="仿宋" w:hAnsi="仿宋" w:cs="仿宋" w:hint="eastAsia"/>
                <w:szCs w:val="21"/>
              </w:rPr>
              <w:t>教学内容符合课程标准要求和学生认知规律，注重培养学生能力；覆盖该课所含知识，课时安排合理。</w:t>
            </w:r>
          </w:p>
        </w:tc>
        <w:tc>
          <w:tcPr>
            <w:tcW w:w="946" w:type="dxa"/>
            <w:vAlign w:val="center"/>
          </w:tcPr>
          <w:p w:rsidR="007C1E23" w:rsidRDefault="00743464">
            <w:pPr>
              <w:jc w:val="center"/>
              <w:rPr>
                <w:rFonts w:ascii="仿宋" w:eastAsia="仿宋" w:hAnsi="仿宋" w:cs="仿宋"/>
                <w:szCs w:val="21"/>
              </w:rPr>
            </w:pPr>
            <w:r>
              <w:rPr>
                <w:rFonts w:ascii="仿宋" w:eastAsia="仿宋" w:hAnsi="仿宋" w:cs="仿宋" w:hint="eastAsia"/>
                <w:szCs w:val="21"/>
              </w:rPr>
              <w:t>10</w:t>
            </w:r>
          </w:p>
          <w:p w:rsidR="007C1E23" w:rsidRDefault="007C1E23">
            <w:pPr>
              <w:jc w:val="center"/>
              <w:rPr>
                <w:rFonts w:ascii="仿宋" w:eastAsia="仿宋" w:hAnsi="仿宋" w:cs="仿宋"/>
                <w:sz w:val="32"/>
                <w:szCs w:val="32"/>
              </w:rPr>
            </w:pPr>
          </w:p>
        </w:tc>
      </w:tr>
      <w:tr w:rsidR="007C1E23">
        <w:trPr>
          <w:trHeight w:hRule="exact" w:val="1134"/>
        </w:trPr>
        <w:tc>
          <w:tcPr>
            <w:tcW w:w="1296" w:type="dxa"/>
            <w:vMerge w:val="restart"/>
            <w:vAlign w:val="center"/>
          </w:tcPr>
          <w:p w:rsidR="007C1E23" w:rsidRDefault="00743464">
            <w:pPr>
              <w:jc w:val="center"/>
              <w:rPr>
                <w:rFonts w:ascii="黑体" w:eastAsia="黑体" w:hAnsi="黑体" w:cs="黑体"/>
                <w:sz w:val="32"/>
                <w:szCs w:val="32"/>
              </w:rPr>
            </w:pPr>
            <w:r>
              <w:rPr>
                <w:rFonts w:ascii="黑体" w:eastAsia="黑体" w:hAnsi="黑体" w:cs="黑体" w:hint="eastAsia"/>
                <w:szCs w:val="21"/>
              </w:rPr>
              <w:t>教学过程</w:t>
            </w:r>
          </w:p>
        </w:tc>
        <w:tc>
          <w:tcPr>
            <w:tcW w:w="1280" w:type="dxa"/>
            <w:vAlign w:val="center"/>
          </w:tcPr>
          <w:p w:rsidR="007C1E23" w:rsidRDefault="00743464">
            <w:pPr>
              <w:jc w:val="left"/>
              <w:rPr>
                <w:rFonts w:ascii="仿宋" w:eastAsia="仿宋" w:hAnsi="仿宋" w:cs="仿宋"/>
                <w:szCs w:val="21"/>
              </w:rPr>
            </w:pPr>
            <w:r>
              <w:rPr>
                <w:rFonts w:ascii="仿宋" w:eastAsia="仿宋" w:hAnsi="仿宋" w:cs="仿宋" w:hint="eastAsia"/>
                <w:szCs w:val="21"/>
              </w:rPr>
              <w:t>教学环节</w:t>
            </w:r>
          </w:p>
          <w:p w:rsidR="007C1E23" w:rsidRDefault="00743464">
            <w:pPr>
              <w:jc w:val="left"/>
              <w:rPr>
                <w:rFonts w:ascii="仿宋" w:eastAsia="仿宋" w:hAnsi="仿宋" w:cs="仿宋"/>
                <w:sz w:val="32"/>
                <w:szCs w:val="32"/>
              </w:rPr>
            </w:pPr>
            <w:r>
              <w:rPr>
                <w:rFonts w:ascii="仿宋" w:eastAsia="仿宋" w:hAnsi="仿宋" w:cs="仿宋" w:hint="eastAsia"/>
                <w:szCs w:val="21"/>
              </w:rPr>
              <w:t>流畅紧凑</w:t>
            </w:r>
          </w:p>
        </w:tc>
        <w:tc>
          <w:tcPr>
            <w:tcW w:w="5000" w:type="dxa"/>
            <w:vAlign w:val="center"/>
          </w:tcPr>
          <w:p w:rsidR="007C1E23" w:rsidRDefault="00743464">
            <w:pPr>
              <w:ind w:firstLineChars="200" w:firstLine="420"/>
              <w:jc w:val="left"/>
              <w:rPr>
                <w:rFonts w:ascii="仿宋" w:eastAsia="仿宋" w:hAnsi="仿宋" w:cs="仿宋"/>
                <w:szCs w:val="21"/>
              </w:rPr>
            </w:pPr>
            <w:r>
              <w:rPr>
                <w:rFonts w:ascii="仿宋" w:eastAsia="仿宋" w:hAnsi="仿宋" w:cs="仿宋" w:hint="eastAsia"/>
                <w:szCs w:val="21"/>
              </w:rPr>
              <w:t>教学过程包含必要的教学环节，层次清晰，过程</w:t>
            </w:r>
          </w:p>
          <w:p w:rsidR="007C1E23" w:rsidRDefault="00743464">
            <w:pPr>
              <w:jc w:val="left"/>
              <w:rPr>
                <w:rFonts w:ascii="仿宋" w:eastAsia="仿宋" w:hAnsi="仿宋" w:cs="仿宋"/>
                <w:sz w:val="32"/>
                <w:szCs w:val="32"/>
              </w:rPr>
            </w:pPr>
            <w:r>
              <w:rPr>
                <w:rFonts w:ascii="仿宋" w:eastAsia="仿宋" w:hAnsi="仿宋" w:cs="仿宋" w:hint="eastAsia"/>
                <w:szCs w:val="21"/>
              </w:rPr>
              <w:t>流畅；课堂容量适当，时间分配合理。</w:t>
            </w:r>
          </w:p>
        </w:tc>
        <w:tc>
          <w:tcPr>
            <w:tcW w:w="946" w:type="dxa"/>
            <w:vAlign w:val="center"/>
          </w:tcPr>
          <w:p w:rsidR="007C1E23" w:rsidRDefault="00743464">
            <w:pPr>
              <w:jc w:val="center"/>
              <w:rPr>
                <w:rFonts w:ascii="仿宋" w:eastAsia="仿宋" w:hAnsi="仿宋" w:cs="仿宋"/>
                <w:sz w:val="32"/>
                <w:szCs w:val="32"/>
              </w:rPr>
            </w:pPr>
            <w:r>
              <w:rPr>
                <w:rFonts w:ascii="仿宋" w:eastAsia="仿宋" w:hAnsi="仿宋" w:cs="仿宋" w:hint="eastAsia"/>
                <w:szCs w:val="21"/>
              </w:rPr>
              <w:t>15</w:t>
            </w:r>
          </w:p>
        </w:tc>
      </w:tr>
      <w:tr w:rsidR="007C1E23">
        <w:trPr>
          <w:trHeight w:hRule="exact" w:val="1134"/>
        </w:trPr>
        <w:tc>
          <w:tcPr>
            <w:tcW w:w="1296" w:type="dxa"/>
            <w:vMerge/>
            <w:vAlign w:val="center"/>
          </w:tcPr>
          <w:p w:rsidR="007C1E23" w:rsidRDefault="007C1E23">
            <w:pPr>
              <w:jc w:val="center"/>
              <w:rPr>
                <w:rFonts w:ascii="黑体" w:eastAsia="黑体" w:hAnsi="黑体" w:cs="黑体"/>
                <w:sz w:val="32"/>
                <w:szCs w:val="32"/>
              </w:rPr>
            </w:pPr>
          </w:p>
        </w:tc>
        <w:tc>
          <w:tcPr>
            <w:tcW w:w="1280" w:type="dxa"/>
            <w:vAlign w:val="center"/>
          </w:tcPr>
          <w:p w:rsidR="007C1E23" w:rsidRDefault="00743464">
            <w:pPr>
              <w:jc w:val="left"/>
              <w:rPr>
                <w:rFonts w:ascii="仿宋" w:eastAsia="仿宋" w:hAnsi="仿宋" w:cs="仿宋"/>
                <w:szCs w:val="21"/>
              </w:rPr>
            </w:pPr>
            <w:r>
              <w:rPr>
                <w:rFonts w:ascii="仿宋" w:eastAsia="仿宋" w:hAnsi="仿宋" w:cs="仿宋" w:hint="eastAsia"/>
                <w:szCs w:val="21"/>
              </w:rPr>
              <w:t>教学方法</w:t>
            </w:r>
          </w:p>
          <w:p w:rsidR="007C1E23" w:rsidRDefault="00743464">
            <w:pPr>
              <w:jc w:val="left"/>
              <w:rPr>
                <w:rFonts w:ascii="仿宋" w:eastAsia="仿宋" w:hAnsi="仿宋" w:cs="仿宋"/>
                <w:sz w:val="32"/>
                <w:szCs w:val="32"/>
              </w:rPr>
            </w:pPr>
            <w:r>
              <w:rPr>
                <w:rFonts w:ascii="仿宋" w:eastAsia="仿宋" w:hAnsi="仿宋" w:cs="仿宋" w:hint="eastAsia"/>
                <w:szCs w:val="21"/>
              </w:rPr>
              <w:t>策略适切</w:t>
            </w:r>
          </w:p>
        </w:tc>
        <w:tc>
          <w:tcPr>
            <w:tcW w:w="5000" w:type="dxa"/>
            <w:vAlign w:val="center"/>
          </w:tcPr>
          <w:p w:rsidR="007C1E23" w:rsidRDefault="00743464">
            <w:pPr>
              <w:ind w:firstLineChars="200" w:firstLine="420"/>
              <w:jc w:val="left"/>
              <w:rPr>
                <w:rFonts w:ascii="仿宋" w:eastAsia="仿宋" w:hAnsi="仿宋" w:cs="仿宋"/>
                <w:sz w:val="32"/>
                <w:szCs w:val="32"/>
              </w:rPr>
            </w:pPr>
            <w:r>
              <w:rPr>
                <w:rFonts w:ascii="仿宋" w:eastAsia="仿宋" w:hAnsi="仿宋" w:cs="仿宋" w:hint="eastAsia"/>
                <w:szCs w:val="21"/>
              </w:rPr>
              <w:t>体现以学习者为中心的课程理念，注重学生亲身体验、情境感知；教学组织严谨，教学方法得当，策略有效。</w:t>
            </w:r>
          </w:p>
        </w:tc>
        <w:tc>
          <w:tcPr>
            <w:tcW w:w="946" w:type="dxa"/>
            <w:vAlign w:val="center"/>
          </w:tcPr>
          <w:p w:rsidR="007C1E23" w:rsidRDefault="00743464">
            <w:pPr>
              <w:jc w:val="center"/>
              <w:rPr>
                <w:rFonts w:ascii="仿宋" w:eastAsia="仿宋" w:hAnsi="仿宋" w:cs="仿宋"/>
                <w:sz w:val="32"/>
                <w:szCs w:val="32"/>
              </w:rPr>
            </w:pPr>
            <w:r>
              <w:rPr>
                <w:rFonts w:ascii="仿宋" w:eastAsia="仿宋" w:hAnsi="仿宋" w:cs="仿宋" w:hint="eastAsia"/>
                <w:szCs w:val="21"/>
              </w:rPr>
              <w:t>15</w:t>
            </w:r>
          </w:p>
        </w:tc>
      </w:tr>
      <w:tr w:rsidR="007C1E23">
        <w:trPr>
          <w:trHeight w:hRule="exact" w:val="1361"/>
        </w:trPr>
        <w:tc>
          <w:tcPr>
            <w:tcW w:w="1296" w:type="dxa"/>
            <w:vMerge/>
            <w:vAlign w:val="center"/>
          </w:tcPr>
          <w:p w:rsidR="007C1E23" w:rsidRDefault="007C1E23">
            <w:pPr>
              <w:jc w:val="center"/>
              <w:rPr>
                <w:rFonts w:ascii="黑体" w:eastAsia="黑体" w:hAnsi="黑体" w:cs="黑体"/>
                <w:sz w:val="32"/>
                <w:szCs w:val="32"/>
              </w:rPr>
            </w:pPr>
          </w:p>
        </w:tc>
        <w:tc>
          <w:tcPr>
            <w:tcW w:w="1280" w:type="dxa"/>
            <w:vAlign w:val="center"/>
          </w:tcPr>
          <w:p w:rsidR="007C1E23" w:rsidRDefault="00743464">
            <w:pPr>
              <w:jc w:val="left"/>
              <w:rPr>
                <w:rFonts w:ascii="仿宋" w:eastAsia="仿宋" w:hAnsi="仿宋" w:cs="仿宋"/>
                <w:szCs w:val="21"/>
              </w:rPr>
            </w:pPr>
            <w:r>
              <w:rPr>
                <w:rFonts w:ascii="仿宋" w:eastAsia="仿宋" w:hAnsi="仿宋" w:cs="仿宋" w:hint="eastAsia"/>
                <w:szCs w:val="21"/>
              </w:rPr>
              <w:t>信息技术</w:t>
            </w:r>
          </w:p>
          <w:p w:rsidR="007C1E23" w:rsidRDefault="00743464">
            <w:pPr>
              <w:jc w:val="left"/>
              <w:rPr>
                <w:rFonts w:ascii="仿宋" w:eastAsia="仿宋" w:hAnsi="仿宋" w:cs="仿宋"/>
                <w:sz w:val="32"/>
                <w:szCs w:val="32"/>
              </w:rPr>
            </w:pPr>
            <w:r>
              <w:rPr>
                <w:rFonts w:ascii="仿宋" w:eastAsia="仿宋" w:hAnsi="仿宋" w:cs="仿宋" w:hint="eastAsia"/>
                <w:szCs w:val="21"/>
              </w:rPr>
              <w:t>融合有效</w:t>
            </w:r>
          </w:p>
        </w:tc>
        <w:tc>
          <w:tcPr>
            <w:tcW w:w="5000" w:type="dxa"/>
            <w:vAlign w:val="center"/>
          </w:tcPr>
          <w:p w:rsidR="007C1E23" w:rsidRDefault="00743464">
            <w:pPr>
              <w:ind w:firstLineChars="200" w:firstLine="420"/>
              <w:jc w:val="left"/>
              <w:rPr>
                <w:rFonts w:ascii="仿宋" w:eastAsia="仿宋" w:hAnsi="仿宋" w:cs="仿宋"/>
                <w:sz w:val="32"/>
                <w:szCs w:val="32"/>
              </w:rPr>
            </w:pPr>
            <w:r>
              <w:rPr>
                <w:rFonts w:ascii="仿宋" w:eastAsia="仿宋" w:hAnsi="仿宋" w:cs="仿宋" w:hint="eastAsia"/>
                <w:szCs w:val="21"/>
              </w:rPr>
              <w:t>熟练运用信息技术，依据教学目标选择、整合和应用数字教育资源，促进知识理解和问题解决，培养学生的创新能力，提升教学的精准性和实效性。如有实验内容，实验技术应运用合理。</w:t>
            </w:r>
          </w:p>
        </w:tc>
        <w:tc>
          <w:tcPr>
            <w:tcW w:w="946" w:type="dxa"/>
            <w:vAlign w:val="center"/>
          </w:tcPr>
          <w:p w:rsidR="007C1E23" w:rsidRDefault="00743464">
            <w:pPr>
              <w:jc w:val="center"/>
              <w:rPr>
                <w:rFonts w:ascii="仿宋" w:eastAsia="仿宋" w:hAnsi="仿宋" w:cs="仿宋"/>
                <w:sz w:val="32"/>
                <w:szCs w:val="32"/>
              </w:rPr>
            </w:pPr>
            <w:r>
              <w:rPr>
                <w:rFonts w:ascii="仿宋" w:eastAsia="仿宋" w:hAnsi="仿宋" w:cs="仿宋" w:hint="eastAsia"/>
                <w:szCs w:val="21"/>
              </w:rPr>
              <w:t>15</w:t>
            </w:r>
          </w:p>
        </w:tc>
      </w:tr>
      <w:tr w:rsidR="007C1E23">
        <w:trPr>
          <w:trHeight w:hRule="exact" w:val="1134"/>
        </w:trPr>
        <w:tc>
          <w:tcPr>
            <w:tcW w:w="1296" w:type="dxa"/>
            <w:vMerge w:val="restart"/>
            <w:vAlign w:val="center"/>
          </w:tcPr>
          <w:p w:rsidR="007C1E23" w:rsidRDefault="00743464">
            <w:pPr>
              <w:jc w:val="center"/>
              <w:rPr>
                <w:rFonts w:ascii="黑体" w:eastAsia="黑体" w:hAnsi="黑体" w:cs="黑体"/>
                <w:sz w:val="32"/>
                <w:szCs w:val="32"/>
              </w:rPr>
            </w:pPr>
            <w:r>
              <w:rPr>
                <w:rFonts w:ascii="黑体" w:eastAsia="黑体" w:hAnsi="黑体" w:cs="黑体" w:hint="eastAsia"/>
                <w:szCs w:val="21"/>
              </w:rPr>
              <w:t>教学资源</w:t>
            </w:r>
          </w:p>
        </w:tc>
        <w:tc>
          <w:tcPr>
            <w:tcW w:w="1280" w:type="dxa"/>
            <w:vAlign w:val="center"/>
          </w:tcPr>
          <w:p w:rsidR="007C1E23" w:rsidRDefault="00743464">
            <w:pPr>
              <w:jc w:val="left"/>
              <w:rPr>
                <w:rFonts w:ascii="仿宋" w:eastAsia="仿宋" w:hAnsi="仿宋" w:cs="仿宋"/>
                <w:szCs w:val="21"/>
              </w:rPr>
            </w:pPr>
            <w:r>
              <w:rPr>
                <w:rFonts w:ascii="仿宋" w:eastAsia="仿宋" w:hAnsi="仿宋" w:cs="仿宋" w:hint="eastAsia"/>
                <w:szCs w:val="21"/>
              </w:rPr>
              <w:t>教学设计</w:t>
            </w:r>
          </w:p>
          <w:p w:rsidR="007C1E23" w:rsidRDefault="00743464">
            <w:pPr>
              <w:jc w:val="left"/>
              <w:rPr>
                <w:rFonts w:ascii="仿宋" w:eastAsia="仿宋" w:hAnsi="仿宋" w:cs="仿宋"/>
                <w:sz w:val="32"/>
                <w:szCs w:val="32"/>
              </w:rPr>
            </w:pPr>
            <w:r>
              <w:rPr>
                <w:rFonts w:ascii="仿宋" w:eastAsia="仿宋" w:hAnsi="仿宋" w:cs="仿宋" w:hint="eastAsia"/>
                <w:szCs w:val="21"/>
              </w:rPr>
              <w:t>明确恰当</w:t>
            </w:r>
          </w:p>
        </w:tc>
        <w:tc>
          <w:tcPr>
            <w:tcW w:w="5000" w:type="dxa"/>
            <w:vAlign w:val="center"/>
          </w:tcPr>
          <w:p w:rsidR="007C1E23" w:rsidRDefault="00743464">
            <w:pPr>
              <w:ind w:firstLineChars="200" w:firstLine="420"/>
              <w:jc w:val="left"/>
              <w:rPr>
                <w:rFonts w:ascii="仿宋" w:eastAsia="仿宋" w:hAnsi="仿宋" w:cs="仿宋"/>
                <w:sz w:val="32"/>
                <w:szCs w:val="32"/>
              </w:rPr>
            </w:pPr>
            <w:r>
              <w:rPr>
                <w:rFonts w:ascii="仿宋" w:eastAsia="仿宋" w:hAnsi="仿宋" w:cs="仿宋" w:hint="eastAsia"/>
                <w:szCs w:val="21"/>
              </w:rPr>
              <w:t>教学设计（及学习任务单）与教学目标一致，符合学生的认知水平，体现导学功能，有效激发学生的积极性和创造性。</w:t>
            </w:r>
          </w:p>
        </w:tc>
        <w:tc>
          <w:tcPr>
            <w:tcW w:w="946" w:type="dxa"/>
            <w:vAlign w:val="center"/>
          </w:tcPr>
          <w:p w:rsidR="007C1E23" w:rsidRDefault="00743464">
            <w:pPr>
              <w:jc w:val="center"/>
              <w:rPr>
                <w:rFonts w:ascii="仿宋" w:eastAsia="仿宋" w:hAnsi="仿宋" w:cs="仿宋"/>
                <w:sz w:val="32"/>
                <w:szCs w:val="32"/>
              </w:rPr>
            </w:pPr>
            <w:r>
              <w:rPr>
                <w:rFonts w:ascii="仿宋" w:eastAsia="仿宋" w:hAnsi="仿宋" w:cs="仿宋" w:hint="eastAsia"/>
                <w:szCs w:val="21"/>
              </w:rPr>
              <w:t>15</w:t>
            </w:r>
          </w:p>
        </w:tc>
      </w:tr>
      <w:tr w:rsidR="007C1E23">
        <w:trPr>
          <w:trHeight w:hRule="exact" w:val="1134"/>
        </w:trPr>
        <w:tc>
          <w:tcPr>
            <w:tcW w:w="1296" w:type="dxa"/>
            <w:vMerge/>
            <w:vAlign w:val="center"/>
          </w:tcPr>
          <w:p w:rsidR="007C1E23" w:rsidRDefault="007C1E23">
            <w:pPr>
              <w:jc w:val="center"/>
              <w:rPr>
                <w:rFonts w:ascii="黑体" w:eastAsia="黑体" w:hAnsi="黑体" w:cs="黑体"/>
                <w:sz w:val="32"/>
                <w:szCs w:val="32"/>
              </w:rPr>
            </w:pPr>
          </w:p>
        </w:tc>
        <w:tc>
          <w:tcPr>
            <w:tcW w:w="1280" w:type="dxa"/>
            <w:vAlign w:val="center"/>
          </w:tcPr>
          <w:p w:rsidR="007C1E23" w:rsidRDefault="00743464">
            <w:pPr>
              <w:jc w:val="left"/>
              <w:rPr>
                <w:rFonts w:ascii="仿宋" w:eastAsia="仿宋" w:hAnsi="仿宋" w:cs="仿宋"/>
                <w:szCs w:val="21"/>
              </w:rPr>
            </w:pPr>
            <w:r>
              <w:rPr>
                <w:rFonts w:ascii="仿宋" w:eastAsia="仿宋" w:hAnsi="仿宋" w:cs="仿宋" w:hint="eastAsia"/>
                <w:szCs w:val="21"/>
              </w:rPr>
              <w:t>作业练习</w:t>
            </w:r>
          </w:p>
          <w:p w:rsidR="007C1E23" w:rsidRDefault="00743464">
            <w:pPr>
              <w:jc w:val="left"/>
              <w:rPr>
                <w:rFonts w:ascii="仿宋" w:eastAsia="仿宋" w:hAnsi="仿宋" w:cs="仿宋"/>
                <w:sz w:val="32"/>
                <w:szCs w:val="32"/>
              </w:rPr>
            </w:pPr>
            <w:r>
              <w:rPr>
                <w:rFonts w:ascii="仿宋" w:eastAsia="仿宋" w:hAnsi="仿宋" w:cs="仿宋" w:hint="eastAsia"/>
                <w:szCs w:val="21"/>
              </w:rPr>
              <w:t>规范科学</w:t>
            </w:r>
          </w:p>
        </w:tc>
        <w:tc>
          <w:tcPr>
            <w:tcW w:w="5000" w:type="dxa"/>
            <w:vAlign w:val="center"/>
          </w:tcPr>
          <w:p w:rsidR="007C1E23" w:rsidRDefault="00743464">
            <w:pPr>
              <w:ind w:firstLineChars="200" w:firstLine="420"/>
              <w:jc w:val="left"/>
              <w:rPr>
                <w:rFonts w:ascii="仿宋" w:eastAsia="仿宋" w:hAnsi="仿宋" w:cs="仿宋"/>
                <w:sz w:val="32"/>
                <w:szCs w:val="32"/>
              </w:rPr>
            </w:pPr>
            <w:r>
              <w:rPr>
                <w:rFonts w:ascii="仿宋" w:eastAsia="仿宋" w:hAnsi="仿宋" w:cs="仿宋" w:hint="eastAsia"/>
                <w:szCs w:val="21"/>
              </w:rPr>
              <w:t>课上练习、课后作业、实验活动（如有）紧扣教学目标，总量适中，难易适度，形式多样，促进学生发展。</w:t>
            </w:r>
          </w:p>
        </w:tc>
        <w:tc>
          <w:tcPr>
            <w:tcW w:w="946" w:type="dxa"/>
            <w:vAlign w:val="center"/>
          </w:tcPr>
          <w:p w:rsidR="007C1E23" w:rsidRDefault="00743464">
            <w:pPr>
              <w:jc w:val="center"/>
              <w:rPr>
                <w:rFonts w:ascii="仿宋" w:eastAsia="仿宋" w:hAnsi="仿宋" w:cs="仿宋"/>
                <w:szCs w:val="21"/>
              </w:rPr>
            </w:pPr>
            <w:r>
              <w:rPr>
                <w:rFonts w:ascii="仿宋" w:eastAsia="仿宋" w:hAnsi="仿宋" w:cs="仿宋" w:hint="eastAsia"/>
                <w:szCs w:val="21"/>
              </w:rPr>
              <w:t>10</w:t>
            </w:r>
          </w:p>
          <w:p w:rsidR="007C1E23" w:rsidRDefault="007C1E23">
            <w:pPr>
              <w:jc w:val="center"/>
              <w:rPr>
                <w:rFonts w:ascii="仿宋" w:eastAsia="仿宋" w:hAnsi="仿宋" w:cs="仿宋"/>
                <w:sz w:val="32"/>
                <w:szCs w:val="32"/>
              </w:rPr>
            </w:pPr>
          </w:p>
        </w:tc>
      </w:tr>
      <w:tr w:rsidR="009F1DFF">
        <w:trPr>
          <w:trHeight w:hRule="exact" w:val="1134"/>
        </w:trPr>
        <w:tc>
          <w:tcPr>
            <w:tcW w:w="1296" w:type="dxa"/>
            <w:vAlign w:val="center"/>
          </w:tcPr>
          <w:p w:rsidR="009F1DFF" w:rsidRDefault="009F1DFF" w:rsidP="009F1DFF">
            <w:pPr>
              <w:jc w:val="center"/>
              <w:rPr>
                <w:rFonts w:ascii="黑体" w:eastAsia="黑体" w:hAnsi="黑体" w:cs="黑体"/>
                <w:sz w:val="32"/>
                <w:szCs w:val="32"/>
              </w:rPr>
            </w:pPr>
            <w:r>
              <w:rPr>
                <w:rFonts w:ascii="黑体" w:eastAsia="黑体" w:hAnsi="黑体" w:cs="黑体" w:hint="eastAsia"/>
                <w:szCs w:val="21"/>
              </w:rPr>
              <w:t>技术规范</w:t>
            </w:r>
          </w:p>
        </w:tc>
        <w:tc>
          <w:tcPr>
            <w:tcW w:w="1280" w:type="dxa"/>
            <w:vAlign w:val="center"/>
          </w:tcPr>
          <w:p w:rsidR="009F1DFF" w:rsidRDefault="009F1DFF" w:rsidP="009F1DFF">
            <w:pPr>
              <w:jc w:val="left"/>
              <w:rPr>
                <w:rFonts w:ascii="仿宋" w:eastAsia="仿宋" w:hAnsi="仿宋" w:cs="仿宋"/>
                <w:szCs w:val="21"/>
              </w:rPr>
            </w:pPr>
            <w:r>
              <w:rPr>
                <w:rFonts w:ascii="仿宋" w:eastAsia="仿宋" w:hAnsi="仿宋" w:cs="仿宋" w:hint="eastAsia"/>
                <w:szCs w:val="21"/>
              </w:rPr>
              <w:t>资源完整</w:t>
            </w:r>
          </w:p>
          <w:p w:rsidR="009F1DFF" w:rsidRDefault="009F1DFF" w:rsidP="009F1DFF">
            <w:pPr>
              <w:jc w:val="left"/>
              <w:rPr>
                <w:rFonts w:ascii="仿宋" w:eastAsia="仿宋" w:hAnsi="仿宋" w:cs="仿宋"/>
                <w:sz w:val="32"/>
                <w:szCs w:val="32"/>
              </w:rPr>
            </w:pPr>
            <w:r>
              <w:rPr>
                <w:rFonts w:ascii="仿宋" w:eastAsia="仿宋" w:hAnsi="仿宋" w:cs="仿宋" w:hint="eastAsia"/>
                <w:szCs w:val="21"/>
              </w:rPr>
              <w:t>提交规范</w:t>
            </w:r>
          </w:p>
        </w:tc>
        <w:tc>
          <w:tcPr>
            <w:tcW w:w="5000" w:type="dxa"/>
            <w:vAlign w:val="center"/>
          </w:tcPr>
          <w:p w:rsidR="009F1DFF" w:rsidRDefault="009F1DFF" w:rsidP="009F1DFF">
            <w:pPr>
              <w:ind w:firstLineChars="200" w:firstLine="420"/>
              <w:jc w:val="left"/>
              <w:rPr>
                <w:rFonts w:ascii="仿宋" w:eastAsia="仿宋" w:hAnsi="仿宋" w:cs="仿宋"/>
                <w:sz w:val="32"/>
                <w:szCs w:val="32"/>
              </w:rPr>
            </w:pPr>
            <w:r>
              <w:rPr>
                <w:rFonts w:ascii="仿宋" w:eastAsia="仿宋" w:hAnsi="仿宋" w:cs="仿宋" w:hint="eastAsia"/>
                <w:szCs w:val="21"/>
              </w:rPr>
              <w:t>教师讲解、实验与多媒体演示切换适当，布局美观，声画同步；课件、学习任务单、作业练习信息完整、格式规范；资源引用注明出处。</w:t>
            </w:r>
          </w:p>
        </w:tc>
        <w:tc>
          <w:tcPr>
            <w:tcW w:w="946" w:type="dxa"/>
            <w:vAlign w:val="center"/>
          </w:tcPr>
          <w:p w:rsidR="009F1DFF" w:rsidRDefault="009F1DFF" w:rsidP="009F1DFF">
            <w:pPr>
              <w:jc w:val="center"/>
              <w:rPr>
                <w:rFonts w:ascii="仿宋" w:eastAsia="仿宋" w:hAnsi="仿宋" w:cs="仿宋"/>
                <w:szCs w:val="21"/>
              </w:rPr>
            </w:pPr>
            <w:r>
              <w:rPr>
                <w:rFonts w:ascii="仿宋" w:eastAsia="仿宋" w:hAnsi="仿宋" w:cs="仿宋" w:hint="eastAsia"/>
                <w:szCs w:val="21"/>
              </w:rPr>
              <w:t>10</w:t>
            </w:r>
          </w:p>
          <w:p w:rsidR="009F1DFF" w:rsidRDefault="009F1DFF" w:rsidP="009F1DFF">
            <w:pPr>
              <w:jc w:val="center"/>
              <w:rPr>
                <w:rFonts w:ascii="仿宋" w:eastAsia="仿宋" w:hAnsi="仿宋" w:cs="仿宋"/>
                <w:sz w:val="32"/>
                <w:szCs w:val="32"/>
              </w:rPr>
            </w:pPr>
          </w:p>
        </w:tc>
      </w:tr>
    </w:tbl>
    <w:p w:rsidR="007C1E23" w:rsidRDefault="007C1E23">
      <w:pPr>
        <w:ind w:firstLineChars="200" w:firstLine="420"/>
        <w:jc w:val="left"/>
        <w:rPr>
          <w:rFonts w:ascii="仿宋" w:eastAsia="仿宋" w:hAnsi="仿宋" w:cs="仿宋"/>
          <w:szCs w:val="21"/>
        </w:rPr>
      </w:pPr>
    </w:p>
    <w:p w:rsidR="007C1E23" w:rsidRDefault="007C1E23">
      <w:pPr>
        <w:ind w:firstLineChars="200" w:firstLine="420"/>
        <w:jc w:val="left"/>
        <w:rPr>
          <w:rFonts w:ascii="仿宋" w:eastAsia="仿宋" w:hAnsi="仿宋" w:cs="仿宋"/>
          <w:szCs w:val="21"/>
        </w:rPr>
      </w:pPr>
    </w:p>
    <w:p w:rsidR="007C1E23" w:rsidRDefault="007C1E23">
      <w:pPr>
        <w:jc w:val="left"/>
        <w:rPr>
          <w:rFonts w:ascii="仿宋" w:eastAsia="仿宋" w:hAnsi="仿宋" w:cs="仿宋"/>
          <w:sz w:val="32"/>
          <w:szCs w:val="32"/>
        </w:rPr>
        <w:sectPr w:rsidR="007C1E23">
          <w:footerReference w:type="default" r:id="rId9"/>
          <w:pgSz w:w="11906" w:h="16838"/>
          <w:pgMar w:top="1440" w:right="1800" w:bottom="1440" w:left="1800" w:header="851" w:footer="992" w:gutter="0"/>
          <w:cols w:space="425"/>
          <w:docGrid w:type="lines" w:linePitch="312"/>
        </w:sectPr>
      </w:pPr>
    </w:p>
    <w:p w:rsidR="007C1E23" w:rsidRDefault="00743464">
      <w:pPr>
        <w:jc w:val="left"/>
        <w:rPr>
          <w:rFonts w:ascii="黑体" w:eastAsia="黑体" w:hAnsi="黑体" w:cs="黑体"/>
          <w:sz w:val="32"/>
          <w:szCs w:val="32"/>
        </w:rPr>
      </w:pPr>
      <w:r>
        <w:rPr>
          <w:rFonts w:ascii="黑体" w:eastAsia="黑体" w:hAnsi="黑体" w:cs="黑体" w:hint="eastAsia"/>
          <w:sz w:val="32"/>
          <w:szCs w:val="32"/>
        </w:rPr>
        <w:lastRenderedPageBreak/>
        <w:t>附件</w:t>
      </w:r>
      <w:r w:rsidR="001561C7">
        <w:rPr>
          <w:rFonts w:ascii="黑体" w:eastAsia="黑体" w:hAnsi="黑体" w:cs="黑体" w:hint="eastAsia"/>
          <w:sz w:val="32"/>
          <w:szCs w:val="32"/>
        </w:rPr>
        <w:t>3</w:t>
      </w:r>
    </w:p>
    <w:p w:rsidR="007C1E23" w:rsidRDefault="00743464">
      <w:pPr>
        <w:ind w:firstLineChars="200" w:firstLine="720"/>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工作联系表</w:t>
      </w:r>
    </w:p>
    <w:tbl>
      <w:tblPr>
        <w:tblpPr w:leftFromText="180" w:rightFromText="180" w:vertAnchor="text" w:horzAnchor="page" w:tblpX="1508" w:tblpY="814"/>
        <w:tblW w:w="0" w:type="auto"/>
        <w:tblLayout w:type="fixed"/>
        <w:tblLook w:val="04A0" w:firstRow="1" w:lastRow="0" w:firstColumn="1" w:lastColumn="0" w:noHBand="0" w:noVBand="1"/>
      </w:tblPr>
      <w:tblGrid>
        <w:gridCol w:w="1526"/>
        <w:gridCol w:w="1984"/>
        <w:gridCol w:w="851"/>
        <w:gridCol w:w="2410"/>
        <w:gridCol w:w="992"/>
        <w:gridCol w:w="1843"/>
        <w:gridCol w:w="2255"/>
        <w:gridCol w:w="2100"/>
      </w:tblGrid>
      <w:tr w:rsidR="007C1E23">
        <w:tc>
          <w:tcPr>
            <w:tcW w:w="4361" w:type="dxa"/>
            <w:gridSpan w:val="3"/>
            <w:tcBorders>
              <w:top w:val="single" w:sz="4" w:space="0" w:color="auto"/>
              <w:left w:val="single" w:sz="4" w:space="0" w:color="auto"/>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负责（牵头）部门名称</w:t>
            </w:r>
          </w:p>
        </w:tc>
        <w:tc>
          <w:tcPr>
            <w:tcW w:w="9600" w:type="dxa"/>
            <w:gridSpan w:val="5"/>
            <w:tcBorders>
              <w:top w:val="single" w:sz="4" w:space="0" w:color="auto"/>
              <w:left w:val="nil"/>
              <w:bottom w:val="single" w:sz="4" w:space="0" w:color="auto"/>
              <w:right w:val="single" w:sz="4" w:space="0" w:color="auto"/>
            </w:tcBorders>
            <w:vAlign w:val="center"/>
          </w:tcPr>
          <w:p w:rsidR="007C1E23" w:rsidRDefault="00743464">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C1E23">
        <w:trPr>
          <w:trHeight w:val="750"/>
        </w:trPr>
        <w:tc>
          <w:tcPr>
            <w:tcW w:w="1526" w:type="dxa"/>
            <w:tcBorders>
              <w:top w:val="nil"/>
              <w:left w:val="single" w:sz="4" w:space="0" w:color="auto"/>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1984"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姓名</w:t>
            </w:r>
          </w:p>
        </w:tc>
        <w:tc>
          <w:tcPr>
            <w:tcW w:w="851"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性别</w:t>
            </w:r>
          </w:p>
        </w:tc>
        <w:tc>
          <w:tcPr>
            <w:tcW w:w="2410"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所在单位/处室</w:t>
            </w:r>
          </w:p>
        </w:tc>
        <w:tc>
          <w:tcPr>
            <w:tcW w:w="992"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职务</w:t>
            </w:r>
          </w:p>
        </w:tc>
        <w:tc>
          <w:tcPr>
            <w:tcW w:w="1843"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办公电话</w:t>
            </w:r>
          </w:p>
        </w:tc>
        <w:tc>
          <w:tcPr>
            <w:tcW w:w="2255"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手机号码</w:t>
            </w:r>
          </w:p>
        </w:tc>
        <w:tc>
          <w:tcPr>
            <w:tcW w:w="2100"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邮箱</w:t>
            </w:r>
          </w:p>
        </w:tc>
      </w:tr>
      <w:tr w:rsidR="007C1E23">
        <w:tc>
          <w:tcPr>
            <w:tcW w:w="1526" w:type="dxa"/>
            <w:tcBorders>
              <w:top w:val="nil"/>
              <w:left w:val="single" w:sz="4" w:space="0" w:color="auto"/>
              <w:bottom w:val="single" w:sz="4" w:space="0" w:color="auto"/>
              <w:right w:val="single" w:sz="4" w:space="0" w:color="auto"/>
            </w:tcBorders>
            <w:vAlign w:val="center"/>
          </w:tcPr>
          <w:p w:rsidR="007C1E23" w:rsidRDefault="001561C7">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1984"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51"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410"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92"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2255" w:type="dxa"/>
            <w:tcBorders>
              <w:top w:val="nil"/>
              <w:left w:val="nil"/>
              <w:bottom w:val="single" w:sz="4" w:space="0" w:color="auto"/>
              <w:right w:val="single" w:sz="4" w:space="0" w:color="auto"/>
            </w:tcBorders>
            <w:vAlign w:val="center"/>
          </w:tcPr>
          <w:p w:rsidR="007C1E23" w:rsidRDefault="00743464">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100"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r>
      <w:tr w:rsidR="007C1E23">
        <w:tc>
          <w:tcPr>
            <w:tcW w:w="1526" w:type="dxa"/>
            <w:tcBorders>
              <w:top w:val="nil"/>
              <w:left w:val="single" w:sz="4" w:space="0" w:color="auto"/>
              <w:bottom w:val="single" w:sz="4" w:space="0" w:color="auto"/>
              <w:right w:val="single" w:sz="4" w:space="0" w:color="auto"/>
            </w:tcBorders>
            <w:vAlign w:val="center"/>
          </w:tcPr>
          <w:p w:rsidR="007C1E23" w:rsidRDefault="001561C7">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联系人</w:t>
            </w:r>
          </w:p>
        </w:tc>
        <w:tc>
          <w:tcPr>
            <w:tcW w:w="1984"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851"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2410"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992"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1843"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2255"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2100"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r>
      <w:tr w:rsidR="007C1E23">
        <w:trPr>
          <w:trHeight w:val="750"/>
        </w:trPr>
        <w:tc>
          <w:tcPr>
            <w:tcW w:w="1526" w:type="dxa"/>
            <w:tcBorders>
              <w:top w:val="nil"/>
              <w:left w:val="single" w:sz="4" w:space="0" w:color="auto"/>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1984"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851"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2410"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992"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1843"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2255"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c>
          <w:tcPr>
            <w:tcW w:w="2100" w:type="dxa"/>
            <w:tcBorders>
              <w:top w:val="nil"/>
              <w:left w:val="nil"/>
              <w:bottom w:val="single" w:sz="4" w:space="0" w:color="auto"/>
              <w:right w:val="single" w:sz="4" w:space="0" w:color="auto"/>
            </w:tcBorders>
            <w:vAlign w:val="center"/>
          </w:tcPr>
          <w:p w:rsidR="007C1E23" w:rsidRDefault="007C1E23">
            <w:pPr>
              <w:widowControl/>
              <w:jc w:val="center"/>
              <w:rPr>
                <w:rFonts w:ascii="仿宋_GB2312" w:eastAsia="仿宋_GB2312" w:hAnsi="宋体" w:cs="宋体"/>
                <w:kern w:val="0"/>
                <w:sz w:val="28"/>
                <w:szCs w:val="28"/>
              </w:rPr>
            </w:pPr>
          </w:p>
        </w:tc>
      </w:tr>
    </w:tbl>
    <w:p w:rsidR="007C1E23" w:rsidRDefault="00743464" w:rsidP="001561C7">
      <w:pPr>
        <w:jc w:val="left"/>
        <w:rPr>
          <w:rFonts w:ascii="仿宋" w:eastAsia="仿宋" w:hAnsi="仿宋" w:cs="仿宋"/>
          <w:color w:val="000000"/>
          <w:kern w:val="0"/>
          <w:sz w:val="32"/>
          <w:szCs w:val="32"/>
        </w:rPr>
        <w:sectPr w:rsidR="007C1E23">
          <w:pgSz w:w="16838" w:h="11906" w:orient="landscape"/>
          <w:pgMar w:top="1803" w:right="1440" w:bottom="1803" w:left="1440" w:header="851" w:footer="992" w:gutter="0"/>
          <w:cols w:space="0"/>
          <w:docGrid w:type="lines" w:linePitch="319"/>
        </w:sectPr>
      </w:pPr>
      <w:r>
        <w:rPr>
          <w:rFonts w:ascii="仿宋" w:eastAsia="仿宋" w:hAnsi="仿宋" w:cs="仿宋" w:hint="eastAsia"/>
          <w:color w:val="000000"/>
          <w:kern w:val="0"/>
          <w:sz w:val="32"/>
          <w:szCs w:val="32"/>
          <w:u w:val="single"/>
        </w:rPr>
        <w:t xml:space="preserve">      </w:t>
      </w:r>
      <w:r>
        <w:rPr>
          <w:rFonts w:ascii="仿宋" w:eastAsia="仿宋" w:hAnsi="仿宋" w:cs="仿宋" w:hint="eastAsia"/>
          <w:color w:val="000000"/>
          <w:kern w:val="0"/>
          <w:sz w:val="32"/>
          <w:szCs w:val="32"/>
        </w:rPr>
        <w:t>市教</w:t>
      </w:r>
      <w:r w:rsidR="001561C7">
        <w:rPr>
          <w:rFonts w:ascii="仿宋" w:eastAsia="仿宋" w:hAnsi="仿宋" w:cs="仿宋" w:hint="eastAsia"/>
          <w:color w:val="000000"/>
          <w:kern w:val="0"/>
          <w:sz w:val="32"/>
          <w:szCs w:val="32"/>
        </w:rPr>
        <w:t>体</w:t>
      </w:r>
      <w:r>
        <w:rPr>
          <w:rFonts w:ascii="仿宋" w:eastAsia="仿宋" w:hAnsi="仿宋" w:cs="仿宋" w:hint="eastAsia"/>
          <w:color w:val="000000"/>
          <w:kern w:val="0"/>
          <w:sz w:val="32"/>
          <w:szCs w:val="32"/>
        </w:rPr>
        <w:t xml:space="preserve">局（章）  </w:t>
      </w:r>
    </w:p>
    <w:p w:rsidR="007C1E23" w:rsidRDefault="007C1E23" w:rsidP="001561C7">
      <w:pPr>
        <w:jc w:val="left"/>
        <w:rPr>
          <w:rFonts w:ascii="仿宋" w:eastAsia="仿宋" w:hAnsi="仿宋" w:cs="仿宋"/>
          <w:szCs w:val="21"/>
        </w:rPr>
      </w:pPr>
    </w:p>
    <w:sectPr w:rsidR="007C1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13" w:rsidRDefault="00A46513" w:rsidP="00D629DA">
      <w:r>
        <w:separator/>
      </w:r>
    </w:p>
  </w:endnote>
  <w:endnote w:type="continuationSeparator" w:id="0">
    <w:p w:rsidR="00A46513" w:rsidRDefault="00A46513" w:rsidP="00D6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37624"/>
      <w:docPartObj>
        <w:docPartGallery w:val="Page Numbers (Bottom of Page)"/>
        <w:docPartUnique/>
      </w:docPartObj>
    </w:sdtPr>
    <w:sdtEndPr/>
    <w:sdtContent>
      <w:p w:rsidR="00A210BC" w:rsidRDefault="00A210BC">
        <w:pPr>
          <w:pStyle w:val="a3"/>
          <w:jc w:val="center"/>
        </w:pPr>
        <w:r>
          <w:fldChar w:fldCharType="begin"/>
        </w:r>
        <w:r>
          <w:instrText>PAGE   \* MERGEFORMAT</w:instrText>
        </w:r>
        <w:r>
          <w:fldChar w:fldCharType="separate"/>
        </w:r>
        <w:r w:rsidR="004D5D71" w:rsidRPr="004D5D71">
          <w:rPr>
            <w:noProof/>
            <w:lang w:val="zh-CN"/>
          </w:rPr>
          <w:t>8</w:t>
        </w:r>
        <w:r>
          <w:fldChar w:fldCharType="end"/>
        </w:r>
      </w:p>
    </w:sdtContent>
  </w:sdt>
  <w:p w:rsidR="00A210BC" w:rsidRDefault="00A210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13" w:rsidRDefault="00A46513" w:rsidP="00D629DA">
      <w:r>
        <w:separator/>
      </w:r>
    </w:p>
  </w:footnote>
  <w:footnote w:type="continuationSeparator" w:id="0">
    <w:p w:rsidR="00A46513" w:rsidRDefault="00A46513" w:rsidP="00D62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655C5"/>
    <w:rsid w:val="000874D2"/>
    <w:rsid w:val="001561C7"/>
    <w:rsid w:val="00182B8F"/>
    <w:rsid w:val="0023787E"/>
    <w:rsid w:val="002E4FE2"/>
    <w:rsid w:val="002F0AC7"/>
    <w:rsid w:val="0034330D"/>
    <w:rsid w:val="00365C21"/>
    <w:rsid w:val="004D5D71"/>
    <w:rsid w:val="0054366E"/>
    <w:rsid w:val="0055092E"/>
    <w:rsid w:val="005E4D1D"/>
    <w:rsid w:val="00655774"/>
    <w:rsid w:val="00743464"/>
    <w:rsid w:val="007C1E23"/>
    <w:rsid w:val="00913784"/>
    <w:rsid w:val="009F1DFF"/>
    <w:rsid w:val="00A210BC"/>
    <w:rsid w:val="00A46513"/>
    <w:rsid w:val="00C34264"/>
    <w:rsid w:val="00D629DA"/>
    <w:rsid w:val="00EF71BA"/>
    <w:rsid w:val="07C05CA3"/>
    <w:rsid w:val="08F254F0"/>
    <w:rsid w:val="0B6462EA"/>
    <w:rsid w:val="1B5655C5"/>
    <w:rsid w:val="29FE6A1E"/>
    <w:rsid w:val="3E121C74"/>
    <w:rsid w:val="4C8F709E"/>
    <w:rsid w:val="57CF0ED5"/>
    <w:rsid w:val="62570995"/>
    <w:rsid w:val="66994E60"/>
    <w:rsid w:val="71F03F54"/>
    <w:rsid w:val="7A01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style>
  <w:style w:type="paragraph" w:styleId="a6">
    <w:name w:val="header"/>
    <w:basedOn w:val="a"/>
    <w:link w:val="Char0"/>
    <w:rsid w:val="00D629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629DA"/>
    <w:rPr>
      <w:rFonts w:asciiTheme="minorHAnsi" w:eastAsiaTheme="minorEastAsia" w:hAnsiTheme="minorHAnsi" w:cstheme="minorBidi"/>
      <w:kern w:val="2"/>
      <w:sz w:val="18"/>
      <w:szCs w:val="18"/>
    </w:rPr>
  </w:style>
  <w:style w:type="paragraph" w:styleId="a7">
    <w:name w:val="Balloon Text"/>
    <w:basedOn w:val="a"/>
    <w:link w:val="Char1"/>
    <w:rsid w:val="00A210BC"/>
    <w:rPr>
      <w:sz w:val="18"/>
      <w:szCs w:val="18"/>
    </w:rPr>
  </w:style>
  <w:style w:type="character" w:customStyle="1" w:styleId="Char1">
    <w:name w:val="批注框文本 Char"/>
    <w:basedOn w:val="a0"/>
    <w:link w:val="a7"/>
    <w:rsid w:val="00A210BC"/>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210BC"/>
    <w:rPr>
      <w:rFonts w:asciiTheme="minorHAnsi" w:eastAsiaTheme="minorEastAsia" w:hAnsiTheme="minorHAnsi" w:cstheme="minorBidi"/>
      <w:kern w:val="2"/>
      <w:sz w:val="18"/>
      <w:szCs w:val="18"/>
    </w:rPr>
  </w:style>
  <w:style w:type="paragraph" w:styleId="a8">
    <w:name w:val="Date"/>
    <w:basedOn w:val="a"/>
    <w:next w:val="a"/>
    <w:link w:val="Char2"/>
    <w:rsid w:val="004D5D71"/>
    <w:pPr>
      <w:ind w:leftChars="2500" w:left="100"/>
    </w:pPr>
  </w:style>
  <w:style w:type="character" w:customStyle="1" w:styleId="Char2">
    <w:name w:val="日期 Char"/>
    <w:basedOn w:val="a0"/>
    <w:link w:val="a8"/>
    <w:rsid w:val="004D5D71"/>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style>
  <w:style w:type="paragraph" w:styleId="a6">
    <w:name w:val="header"/>
    <w:basedOn w:val="a"/>
    <w:link w:val="Char0"/>
    <w:rsid w:val="00D629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629DA"/>
    <w:rPr>
      <w:rFonts w:asciiTheme="minorHAnsi" w:eastAsiaTheme="minorEastAsia" w:hAnsiTheme="minorHAnsi" w:cstheme="minorBidi"/>
      <w:kern w:val="2"/>
      <w:sz w:val="18"/>
      <w:szCs w:val="18"/>
    </w:rPr>
  </w:style>
  <w:style w:type="paragraph" w:styleId="a7">
    <w:name w:val="Balloon Text"/>
    <w:basedOn w:val="a"/>
    <w:link w:val="Char1"/>
    <w:rsid w:val="00A210BC"/>
    <w:rPr>
      <w:sz w:val="18"/>
      <w:szCs w:val="18"/>
    </w:rPr>
  </w:style>
  <w:style w:type="character" w:customStyle="1" w:styleId="Char1">
    <w:name w:val="批注框文本 Char"/>
    <w:basedOn w:val="a0"/>
    <w:link w:val="a7"/>
    <w:rsid w:val="00A210BC"/>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A210BC"/>
    <w:rPr>
      <w:rFonts w:asciiTheme="minorHAnsi" w:eastAsiaTheme="minorEastAsia" w:hAnsiTheme="minorHAnsi" w:cstheme="minorBidi"/>
      <w:kern w:val="2"/>
      <w:sz w:val="18"/>
      <w:szCs w:val="18"/>
    </w:rPr>
  </w:style>
  <w:style w:type="paragraph" w:styleId="a8">
    <w:name w:val="Date"/>
    <w:basedOn w:val="a"/>
    <w:next w:val="a"/>
    <w:link w:val="Char2"/>
    <w:rsid w:val="004D5D71"/>
    <w:pPr>
      <w:ind w:leftChars="2500" w:left="100"/>
    </w:pPr>
  </w:style>
  <w:style w:type="character" w:customStyle="1" w:styleId="Char2">
    <w:name w:val="日期 Char"/>
    <w:basedOn w:val="a0"/>
    <w:link w:val="a8"/>
    <w:rsid w:val="004D5D7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FD79C-9893-49D5-AE09-676A13A4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耿宗玉1</dc:creator>
  <cp:lastModifiedBy>CY</cp:lastModifiedBy>
  <cp:revision>23</cp:revision>
  <cp:lastPrinted>2021-09-07T02:49:00Z</cp:lastPrinted>
  <dcterms:created xsi:type="dcterms:W3CDTF">2021-08-23T02:24:00Z</dcterms:created>
  <dcterms:modified xsi:type="dcterms:W3CDTF">2021-09-07T02:50:00Z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902F66E03D0E4A2195433B8FB711E63A</vt:lpwstr>
  </property>
</Properties>
</file>